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AB403">
      <w:pPr>
        <w:widowControl/>
        <w:adjustRightInd w:val="0"/>
        <w:snapToGrid w:val="0"/>
        <w:spacing w:line="620" w:lineRule="exact"/>
        <w:contextualSpacing/>
        <w:jc w:val="left"/>
        <w:rPr>
          <w:rFonts w:hint="eastAsia" w:ascii="Times New Roman" w:hAnsi="Times New Roman" w:eastAsia="方正小标宋简体"/>
          <w:color w:val="auto"/>
          <w:kern w:val="2"/>
          <w:sz w:val="40"/>
          <w:szCs w:val="40"/>
          <w:lang w:val="en-US"/>
        </w:rPr>
      </w:pPr>
      <w:bookmarkStart w:id="0" w:name="_GoBack"/>
      <w:bookmarkEnd w:id="0"/>
    </w:p>
    <w:p w14:paraId="67CAC4CF">
      <w:pPr>
        <w:pStyle w:val="7"/>
        <w:spacing w:line="620" w:lineRule="exact"/>
        <w:jc w:val="center"/>
        <w:rPr>
          <w:rFonts w:hint="eastAsia" w:ascii="Times New Roman" w:hAnsi="Times New Roman" w:eastAsia="方正小标宋简体"/>
          <w:color w:val="auto"/>
          <w:kern w:val="2"/>
          <w:sz w:val="40"/>
          <w:szCs w:val="40"/>
          <w:lang w:val="en-US" w:eastAsia="zh-CN"/>
        </w:rPr>
      </w:pPr>
      <w:r>
        <w:rPr>
          <w:rFonts w:hint="eastAsia" w:ascii="Times New Roman" w:hAnsi="Times New Roman" w:eastAsia="方正小标宋简体"/>
          <w:color w:val="auto"/>
          <w:kern w:val="2"/>
          <w:sz w:val="40"/>
          <w:szCs w:val="40"/>
          <w:lang w:val="en-US" w:eastAsia="zh-CN"/>
        </w:rPr>
        <w:t>遂宁市司法局</w:t>
      </w:r>
    </w:p>
    <w:p w14:paraId="72B5E756">
      <w:pPr>
        <w:pStyle w:val="7"/>
        <w:spacing w:line="620" w:lineRule="exact"/>
        <w:jc w:val="center"/>
        <w:rPr>
          <w:rFonts w:ascii="Times New Roman" w:hAnsi="Times New Roman" w:eastAsia="方正小标宋简体"/>
          <w:color w:val="auto"/>
          <w:kern w:val="2"/>
          <w:sz w:val="40"/>
          <w:szCs w:val="40"/>
        </w:rPr>
      </w:pPr>
      <w:r>
        <w:rPr>
          <w:rFonts w:hint="eastAsia" w:ascii="Times New Roman" w:hAnsi="Times New Roman" w:eastAsia="方正小标宋简体"/>
          <w:color w:val="auto"/>
          <w:kern w:val="2"/>
          <w:sz w:val="40"/>
          <w:szCs w:val="40"/>
          <w:lang w:val="en-US" w:eastAsia="zh-CN"/>
        </w:rPr>
        <w:t>2023年</w:t>
      </w:r>
      <w:r>
        <w:rPr>
          <w:rFonts w:ascii="Times New Roman" w:hAnsi="Times New Roman" w:eastAsia="方正小标宋简体"/>
          <w:color w:val="auto"/>
          <w:kern w:val="2"/>
          <w:sz w:val="40"/>
          <w:szCs w:val="40"/>
        </w:rPr>
        <w:t>专项预算项目支出绩效自评报告</w:t>
      </w:r>
    </w:p>
    <w:p w14:paraId="1A5C0C0B">
      <w:pPr>
        <w:pStyle w:val="7"/>
        <w:spacing w:line="620" w:lineRule="exact"/>
        <w:ind w:firstLine="640"/>
        <w:jc w:val="center"/>
        <w:rPr>
          <w:rFonts w:hint="eastAsia" w:ascii="仿宋_GB2312" w:hAnsi="仿宋_GB2312" w:eastAsia="仿宋_GB2312" w:cs="仿宋_GB2312"/>
          <w:color w:val="auto"/>
          <w:kern w:val="2"/>
          <w:sz w:val="32"/>
          <w:szCs w:val="21"/>
          <w:lang w:val="en-US" w:eastAsia="zh-CN" w:bidi="ar-SA"/>
        </w:rPr>
      </w:pPr>
      <w:r>
        <w:rPr>
          <w:rFonts w:hint="eastAsia" w:ascii="仿宋_GB2312" w:hAnsi="仿宋_GB2312" w:eastAsia="仿宋_GB2312" w:cs="仿宋_GB2312"/>
          <w:color w:val="auto"/>
          <w:kern w:val="2"/>
          <w:sz w:val="32"/>
          <w:szCs w:val="21"/>
          <w:lang w:val="en-US" w:eastAsia="zh-CN" w:bidi="ar-SA"/>
        </w:rPr>
        <w:t>（人民监督员劳务费）</w:t>
      </w:r>
    </w:p>
    <w:p w14:paraId="07FA2B65">
      <w:pPr>
        <w:pStyle w:val="2"/>
        <w:bidi w:val="0"/>
        <w:rPr>
          <w:lang w:val="zh-CN"/>
        </w:rPr>
      </w:pPr>
      <w:r>
        <w:t>一、</w:t>
      </w:r>
      <w:r>
        <w:rPr>
          <w:lang w:val="zh-CN"/>
        </w:rPr>
        <w:t>项目概况</w:t>
      </w:r>
    </w:p>
    <w:p w14:paraId="347174BF">
      <w:pPr>
        <w:pStyle w:val="3"/>
        <w:bidi w:val="0"/>
        <w:rPr>
          <w:lang w:val="zh-CN"/>
        </w:rPr>
      </w:pPr>
      <w:r>
        <w:rPr>
          <w:lang w:val="zh-CN"/>
        </w:rPr>
        <w:t>（一）项目基本情况。</w:t>
      </w:r>
    </w:p>
    <w:p w14:paraId="24DCA817">
      <w:pPr>
        <w:tabs>
          <w:tab w:val="left" w:pos="3885"/>
        </w:tabs>
        <w:snapToGrid w:val="0"/>
        <w:spacing w:line="600" w:lineRule="exact"/>
        <w:ind w:firstLine="640" w:firstLineChars="200"/>
        <w:jc w:val="left"/>
        <w:rPr>
          <w:rFonts w:ascii="仿宋_GB2312" w:hAnsi="仿宋_GB2312" w:cs="仿宋_GB2312"/>
          <w:szCs w:val="21"/>
        </w:rPr>
      </w:pPr>
      <w:r>
        <w:rPr>
          <w:rFonts w:hint="eastAsia" w:ascii="仿宋_GB2312" w:hAnsi="仿宋_GB2312" w:cs="仿宋_GB2312"/>
          <w:szCs w:val="21"/>
        </w:rPr>
        <w:t>根据《遂宁市人民检察院 市司法局关于印发&lt;遂宁市深化人民监督员制度改革实施方案&gt;的通知》（遂司法[2017]24号）、《四川省司法厅关于印发人民监督员工作经费管理暂行办法的通知》（川司法发[2017]110号）的文件规定，人民监督员经费列入年度财政预算予以保障。人民监督员工作经费包括选任管理经费、培训经费、人民监督员履职经费和其他有关费用。</w:t>
      </w:r>
    </w:p>
    <w:p w14:paraId="03D1C9A3">
      <w:pPr>
        <w:pStyle w:val="3"/>
        <w:bidi w:val="0"/>
        <w:rPr>
          <w:lang w:val="zh-CN"/>
        </w:rPr>
      </w:pPr>
      <w:r>
        <w:rPr>
          <w:lang w:val="zh-CN"/>
        </w:rPr>
        <w:t>（二）项目绩效目标。</w:t>
      </w:r>
    </w:p>
    <w:p w14:paraId="07562EF6">
      <w:pPr>
        <w:adjustRightInd w:val="0"/>
        <w:snapToGrid w:val="0"/>
        <w:spacing w:line="590" w:lineRule="exact"/>
        <w:ind w:firstLine="640" w:firstLineChars="200"/>
        <w:rPr>
          <w:lang w:val="zh-CN"/>
        </w:rPr>
      </w:pPr>
      <w:r>
        <w:rPr>
          <w:lang w:val="zh-CN"/>
        </w:rPr>
        <w:t>1</w:t>
      </w:r>
      <w:r>
        <w:rPr>
          <w:rFonts w:hint="eastAsia"/>
          <w:lang w:val="zh-CN"/>
        </w:rPr>
        <w:t xml:space="preserve">. </w:t>
      </w:r>
      <w:r>
        <w:rPr>
          <w:lang w:val="zh-CN"/>
        </w:rPr>
        <w:t>项目主要内容。</w:t>
      </w:r>
    </w:p>
    <w:p w14:paraId="5D7E7BEA">
      <w:pPr>
        <w:adjustRightInd w:val="0"/>
        <w:snapToGrid w:val="0"/>
        <w:spacing w:line="590" w:lineRule="exact"/>
        <w:ind w:firstLine="640" w:firstLineChars="200"/>
        <w:rPr>
          <w:lang w:val="zh-CN"/>
        </w:rPr>
      </w:pPr>
      <w:r>
        <w:rPr>
          <w:rFonts w:hint="eastAsia"/>
          <w:lang w:val="zh-CN"/>
        </w:rPr>
        <w:t>人民监督员是为了确保犯罪侦查,起诉权的正确行使,根据有关法律结合实际制定的一种社会民主监督制度。人民监督员制度的确立是为提高检察机关的执法水平和办案质量,确保依法公正履行检察职责,维护社会公平正义而采取的重要举措。通过人民监督员的工作，进一步拓宽人民监督员履职的途径和渠道，扩大监督范围，确保在参加案件评议过程中全程参与、独立评议、有效监督，避免人民监督员工作流于形式，止于表面。为人民监督员参与案件评议或检务活动、司法行政活动发放履职经费、交通补贴费等。</w:t>
      </w:r>
    </w:p>
    <w:p w14:paraId="1EECD9C0">
      <w:pPr>
        <w:numPr>
          <w:ilvl w:val="0"/>
          <w:numId w:val="0"/>
        </w:numPr>
        <w:adjustRightInd w:val="0"/>
        <w:snapToGrid w:val="0"/>
        <w:spacing w:line="590" w:lineRule="exact"/>
        <w:ind w:firstLine="640" w:firstLineChars="200"/>
        <w:rPr>
          <w:lang w:val="zh-CN"/>
        </w:rPr>
      </w:pPr>
      <w:r>
        <w:rPr>
          <w:rFonts w:ascii="Times New Roman" w:hAnsi="Times New Roman" w:eastAsia="仿宋_GB2312" w:cs="Times New Roman"/>
          <w:kern w:val="2"/>
          <w:sz w:val="32"/>
          <w:szCs w:val="24"/>
          <w:lang w:val="zh-CN" w:eastAsia="zh-CN" w:bidi="ar-SA"/>
        </w:rPr>
        <w:t>2.</w:t>
      </w:r>
      <w:r>
        <w:rPr>
          <w:lang w:val="zh-CN"/>
        </w:rPr>
        <w:t>项目应实现的具体绩效目标，包括目标的量化、细化情况以及项目实施进度计划等。</w:t>
      </w:r>
    </w:p>
    <w:p w14:paraId="769A26E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lang w:val="zh-CN"/>
        </w:rPr>
      </w:pPr>
      <w:r>
        <w:rPr>
          <w:rFonts w:hint="eastAsia"/>
          <w:lang w:val="zh-CN"/>
        </w:rPr>
        <w:t>根据人民检察院的监督要求，邀请人民监督员参加检务活动，在四川省人民监督员工作系统中根据需求，随机抽选人民监督员参加检务活动和司法行政活动。2023年度共为人民监督员参与案件评议或检务活动、司法行政活动发放履职经费、交通补贴费等30000元。为人民监督员履职提供了保障，积极宣传人民监督员监督检察办案活动的工作成效和司法价值，提高了人民监督员制度的影响力。</w:t>
      </w:r>
    </w:p>
    <w:p w14:paraId="592574F2">
      <w:pPr>
        <w:numPr>
          <w:ilvl w:val="0"/>
          <w:numId w:val="0"/>
        </w:numPr>
        <w:adjustRightInd w:val="0"/>
        <w:snapToGrid w:val="0"/>
        <w:spacing w:line="590" w:lineRule="exact"/>
        <w:ind w:firstLine="620" w:firstLineChars="200"/>
        <w:rPr>
          <w:spacing w:val="-5"/>
          <w:lang w:val="zh-CN"/>
        </w:rPr>
      </w:pPr>
      <w:r>
        <w:rPr>
          <w:rFonts w:ascii="Times New Roman" w:hAnsi="Times New Roman" w:eastAsia="仿宋_GB2312" w:cs="Times New Roman"/>
          <w:spacing w:val="-5"/>
          <w:kern w:val="2"/>
          <w:sz w:val="32"/>
          <w:szCs w:val="24"/>
          <w:lang w:val="zh-CN" w:eastAsia="zh-CN" w:bidi="ar-SA"/>
        </w:rPr>
        <w:t>3.</w:t>
      </w:r>
      <w:r>
        <w:rPr>
          <w:spacing w:val="-5"/>
          <w:lang w:val="zh-CN"/>
        </w:rPr>
        <w:t>分析评价申报内容是否与实际相符，申报目标是否合理可行。</w:t>
      </w:r>
    </w:p>
    <w:p w14:paraId="59F661B1">
      <w:pPr>
        <w:adjustRightInd w:val="0"/>
        <w:snapToGrid w:val="0"/>
        <w:spacing w:line="590" w:lineRule="exact"/>
        <w:ind w:firstLine="620" w:firstLineChars="200"/>
        <w:rPr>
          <w:spacing w:val="-5"/>
          <w:lang w:val="zh-CN"/>
        </w:rPr>
      </w:pPr>
      <w:r>
        <w:rPr>
          <w:rFonts w:hint="eastAsia"/>
          <w:spacing w:val="-5"/>
          <w:lang w:val="en-US" w:eastAsia="zh-CN"/>
        </w:rPr>
        <w:t>本项目申报内容与实际相符，申报目标合理可行。</w:t>
      </w:r>
    </w:p>
    <w:p w14:paraId="04183CD3">
      <w:pPr>
        <w:pStyle w:val="3"/>
        <w:bidi w:val="0"/>
        <w:rPr>
          <w:lang w:val="zh-CN"/>
        </w:rPr>
      </w:pPr>
      <w:r>
        <w:rPr>
          <w:lang w:val="zh-CN"/>
        </w:rPr>
        <w:t>（三）项目自评步骤及方法。</w:t>
      </w:r>
    </w:p>
    <w:p w14:paraId="278D5778">
      <w:pPr>
        <w:adjustRightInd w:val="0"/>
        <w:snapToGrid w:val="0"/>
        <w:spacing w:line="590" w:lineRule="exact"/>
        <w:ind w:firstLine="640" w:firstLineChars="200"/>
        <w:rPr>
          <w:rFonts w:hint="eastAsia"/>
          <w:lang w:val="zh-CN" w:eastAsia="zh"/>
        </w:rPr>
      </w:pPr>
      <w:r>
        <w:rPr>
          <w:rFonts w:hint="eastAsia"/>
          <w:lang w:val="zh-CN" w:eastAsia="zh"/>
        </w:rPr>
        <w:t>自评工作组织领导</w:t>
      </w:r>
      <w:r>
        <w:rPr>
          <w:rFonts w:hint="eastAsia"/>
          <w:lang w:val="en-US" w:eastAsia="zh-CN"/>
        </w:rPr>
        <w:t>:</w:t>
      </w:r>
      <w:r>
        <w:rPr>
          <w:rFonts w:hint="eastAsia"/>
          <w:lang w:val="zh-CN" w:eastAsia="zh"/>
        </w:rPr>
        <w:t>成立绩效自评价工作小组、</w:t>
      </w:r>
      <w:r>
        <w:rPr>
          <w:rFonts w:hint="eastAsia"/>
          <w:lang w:val="en-US" w:eastAsia="zh-CN"/>
        </w:rPr>
        <w:t>汪勇</w:t>
      </w:r>
      <w:r>
        <w:rPr>
          <w:rFonts w:hint="eastAsia"/>
          <w:lang w:val="zh-CN" w:eastAsia="zh"/>
        </w:rPr>
        <w:t>任组长，</w:t>
      </w:r>
      <w:r>
        <w:rPr>
          <w:rFonts w:hint="eastAsia"/>
          <w:lang w:val="en-US" w:eastAsia="zh-CN"/>
        </w:rPr>
        <w:t>装备财务保障科</w:t>
      </w:r>
      <w:r>
        <w:rPr>
          <w:rFonts w:hint="eastAsia"/>
          <w:lang w:val="zh-CN" w:eastAsia="zh"/>
        </w:rPr>
        <w:t>总牵头实施单位自评价，各业务科室具体负责自评。</w:t>
      </w:r>
    </w:p>
    <w:p w14:paraId="33BBDD4F">
      <w:pPr>
        <w:adjustRightInd w:val="0"/>
        <w:snapToGrid w:val="0"/>
        <w:spacing w:line="590" w:lineRule="exact"/>
        <w:ind w:firstLine="640" w:firstLineChars="200"/>
        <w:rPr>
          <w:rFonts w:hint="eastAsia"/>
          <w:lang w:val="zh-CN" w:eastAsia="zh"/>
        </w:rPr>
      </w:pPr>
      <w:r>
        <w:rPr>
          <w:rFonts w:hint="eastAsia"/>
          <w:lang w:val="zh-CN" w:eastAsia="zh"/>
        </w:rPr>
        <w:t>自评方式：</w:t>
      </w:r>
      <w:r>
        <w:rPr>
          <w:rFonts w:hint="eastAsia"/>
          <w:lang w:val="en-US" w:eastAsia="zh-CN"/>
        </w:rPr>
        <w:t>遂宁市司法局</w:t>
      </w:r>
      <w:r>
        <w:rPr>
          <w:rFonts w:hint="eastAsia"/>
          <w:lang w:val="zh-CN" w:eastAsia="zh"/>
        </w:rPr>
        <w:t>对涉及项目支出</w:t>
      </w:r>
      <w:r>
        <w:rPr>
          <w:rFonts w:hint="eastAsia"/>
          <w:lang w:val="en-US" w:eastAsia="zh-CN"/>
        </w:rPr>
        <w:t>科</w:t>
      </w:r>
      <w:r>
        <w:rPr>
          <w:rFonts w:hint="eastAsia"/>
          <w:lang w:val="zh-CN" w:eastAsia="zh"/>
        </w:rPr>
        <w:t>室开展了前期培训；业务</w:t>
      </w:r>
      <w:r>
        <w:rPr>
          <w:rFonts w:hint="eastAsia"/>
          <w:lang w:val="en-US" w:eastAsia="zh-CN"/>
        </w:rPr>
        <w:t>科</w:t>
      </w:r>
      <w:r>
        <w:rPr>
          <w:rFonts w:hint="eastAsia"/>
          <w:lang w:val="zh-CN" w:eastAsia="zh"/>
        </w:rPr>
        <w:t>室进行资料准备、进行数据汇总与分析、并撰写</w:t>
      </w:r>
      <w:r>
        <w:rPr>
          <w:rFonts w:hint="eastAsia"/>
          <w:lang w:val="en-US" w:eastAsia="zh-CN"/>
        </w:rPr>
        <w:t>报告</w:t>
      </w:r>
      <w:r>
        <w:rPr>
          <w:rFonts w:hint="eastAsia"/>
          <w:lang w:val="zh-CN" w:eastAsia="zh"/>
        </w:rPr>
        <w:t>；绩效自评价小组审核各业务</w:t>
      </w:r>
      <w:r>
        <w:rPr>
          <w:rFonts w:hint="eastAsia"/>
          <w:lang w:val="en-US" w:eastAsia="zh-CN"/>
        </w:rPr>
        <w:t>科</w:t>
      </w:r>
      <w:r>
        <w:rPr>
          <w:rFonts w:hint="eastAsia"/>
          <w:lang w:val="zh-CN" w:eastAsia="zh"/>
        </w:rPr>
        <w:t>室自评价报告并上报财政局。</w:t>
      </w:r>
    </w:p>
    <w:p w14:paraId="2C56E8F7">
      <w:pPr>
        <w:adjustRightInd w:val="0"/>
        <w:snapToGrid w:val="0"/>
        <w:spacing w:line="590" w:lineRule="exact"/>
        <w:ind w:firstLine="640" w:firstLineChars="200"/>
        <w:rPr>
          <w:lang w:val="zh-CN"/>
        </w:rPr>
      </w:pPr>
      <w:r>
        <w:rPr>
          <w:rFonts w:hint="eastAsia"/>
          <w:lang w:val="zh-CN" w:eastAsia="zh"/>
        </w:rPr>
        <w:t>自评方法：</w:t>
      </w:r>
      <w:r>
        <w:rPr>
          <w:rFonts w:hint="eastAsia"/>
          <w:lang w:val="en-US" w:eastAsia="zh-CN"/>
        </w:rPr>
        <w:t>遂宁市司法局</w:t>
      </w:r>
      <w:r>
        <w:rPr>
          <w:rFonts w:hint="eastAsia"/>
          <w:lang w:val="zh-CN" w:eastAsia="zh"/>
        </w:rPr>
        <w:t>收集</w:t>
      </w:r>
      <w:r>
        <w:rPr>
          <w:rFonts w:hint="eastAsia"/>
          <w:lang w:val="en-US" w:eastAsia="zh-CN"/>
        </w:rPr>
        <w:t>相关</w:t>
      </w:r>
      <w:r>
        <w:rPr>
          <w:rFonts w:hint="eastAsia"/>
          <w:lang w:val="zh-CN" w:eastAsia="zh"/>
        </w:rPr>
        <w:t>资料，掌握项目立项决策、项目资金落实、项目实施管理、财务管理</w:t>
      </w:r>
      <w:r>
        <w:rPr>
          <w:rFonts w:hint="eastAsia"/>
          <w:lang w:val="en-US" w:eastAsia="zh-CN"/>
        </w:rPr>
        <w:t>等</w:t>
      </w:r>
      <w:r>
        <w:rPr>
          <w:rFonts w:hint="eastAsia"/>
          <w:lang w:val="zh-CN" w:eastAsia="zh"/>
        </w:rPr>
        <w:t>全过程。</w:t>
      </w:r>
    </w:p>
    <w:p w14:paraId="2C5EC61E">
      <w:pPr>
        <w:pStyle w:val="2"/>
        <w:bidi w:val="0"/>
      </w:pPr>
      <w:r>
        <w:t>二、项目资金申报及使用情况</w:t>
      </w:r>
    </w:p>
    <w:p w14:paraId="66E2F619">
      <w:pPr>
        <w:pStyle w:val="3"/>
        <w:bidi w:val="0"/>
        <w:rPr>
          <w:lang w:val="zh-CN"/>
        </w:rPr>
      </w:pPr>
      <w:r>
        <w:rPr>
          <w:lang w:val="zh-CN"/>
        </w:rPr>
        <w:t>（一）项目资金申报及批复情况。</w:t>
      </w:r>
    </w:p>
    <w:p w14:paraId="6557558B">
      <w:pPr>
        <w:adjustRightInd w:val="0"/>
        <w:snapToGrid w:val="0"/>
        <w:spacing w:line="590" w:lineRule="exact"/>
        <w:ind w:firstLine="640" w:firstLineChars="200"/>
        <w:rPr>
          <w:rFonts w:hint="default" w:eastAsia="仿宋_GB2312"/>
          <w:lang w:val="en-US" w:eastAsia="zh-CN"/>
        </w:rPr>
      </w:pPr>
      <w:r>
        <w:rPr>
          <w:rFonts w:hint="eastAsia"/>
          <w:lang w:val="en-US" w:eastAsia="zh-CN"/>
        </w:rPr>
        <w:t>严格按照资金申报、批复等程序申请项目资金，并经党组会研究同意后组织实施。</w:t>
      </w:r>
    </w:p>
    <w:p w14:paraId="3B10CBD4">
      <w:pPr>
        <w:pStyle w:val="3"/>
        <w:bidi w:val="0"/>
        <w:rPr>
          <w:lang w:val="zh-CN"/>
        </w:rPr>
      </w:pPr>
      <w:r>
        <w:rPr>
          <w:lang w:val="zh-CN"/>
        </w:rPr>
        <w:t>（二）资金计划、到位及使用情况（可用表格形式反映）。</w:t>
      </w:r>
    </w:p>
    <w:p w14:paraId="6FF6F4A4">
      <w:pPr>
        <w:adjustRightInd w:val="0"/>
        <w:snapToGrid w:val="0"/>
        <w:spacing w:line="590" w:lineRule="exact"/>
        <w:ind w:firstLine="643" w:firstLineChars="200"/>
        <w:outlineLvl w:val="2"/>
        <w:rPr>
          <w:rFonts w:hint="eastAsia"/>
          <w:lang w:val="en-US" w:eastAsia="zh-CN"/>
        </w:rPr>
      </w:pPr>
      <w:r>
        <w:rPr>
          <w:b/>
          <w:lang w:val="zh-CN"/>
        </w:rPr>
        <w:t>1</w:t>
      </w:r>
      <w:r>
        <w:rPr>
          <w:rFonts w:hint="eastAsia"/>
          <w:b/>
          <w:lang w:val="zh-CN"/>
        </w:rPr>
        <w:t xml:space="preserve">. </w:t>
      </w:r>
      <w:r>
        <w:rPr>
          <w:b/>
          <w:lang w:val="zh-CN"/>
        </w:rPr>
        <w:t>资金计划。</w:t>
      </w:r>
      <w:r>
        <w:rPr>
          <w:rFonts w:hint="eastAsia"/>
          <w:lang w:val="en-US" w:eastAsia="zh-CN"/>
        </w:rPr>
        <w:t>财政预算3万。</w:t>
      </w:r>
    </w:p>
    <w:p w14:paraId="5BAFED9E">
      <w:pPr>
        <w:adjustRightInd w:val="0"/>
        <w:snapToGrid w:val="0"/>
        <w:spacing w:line="590" w:lineRule="exact"/>
        <w:ind w:firstLine="643" w:firstLineChars="200"/>
        <w:outlineLvl w:val="2"/>
        <w:rPr>
          <w:rFonts w:hint="eastAsia"/>
          <w:lang w:val="en-US" w:eastAsia="zh-CN"/>
        </w:rPr>
      </w:pPr>
      <w:r>
        <w:rPr>
          <w:b/>
          <w:lang w:val="zh-CN"/>
        </w:rPr>
        <w:t>2</w:t>
      </w:r>
      <w:r>
        <w:rPr>
          <w:rFonts w:hint="eastAsia"/>
          <w:b/>
          <w:lang w:val="zh-CN"/>
        </w:rPr>
        <w:t xml:space="preserve">. </w:t>
      </w:r>
      <w:r>
        <w:rPr>
          <w:b/>
          <w:lang w:val="zh-CN"/>
        </w:rPr>
        <w:t>资金到位。</w:t>
      </w:r>
      <w:r>
        <w:rPr>
          <w:rFonts w:hint="eastAsia"/>
          <w:lang w:val="en-US" w:eastAsia="zh-CN"/>
        </w:rPr>
        <w:t>财政预算全部到位3万。</w:t>
      </w:r>
    </w:p>
    <w:p w14:paraId="160C95BB">
      <w:pPr>
        <w:adjustRightInd w:val="0"/>
        <w:snapToGrid w:val="0"/>
        <w:spacing w:line="590" w:lineRule="exact"/>
        <w:ind w:firstLine="643" w:firstLineChars="200"/>
        <w:outlineLvl w:val="2"/>
        <w:rPr>
          <w:rFonts w:hint="default" w:eastAsia="仿宋_GB2312"/>
          <w:lang w:val="en-US" w:eastAsia="zh-CN"/>
        </w:rPr>
      </w:pPr>
      <w:r>
        <w:rPr>
          <w:b/>
          <w:lang w:val="zh-CN"/>
        </w:rPr>
        <w:t>3</w:t>
      </w:r>
      <w:r>
        <w:rPr>
          <w:rFonts w:hint="eastAsia"/>
          <w:b/>
          <w:lang w:val="zh-CN"/>
        </w:rPr>
        <w:t xml:space="preserve">. </w:t>
      </w:r>
      <w:r>
        <w:rPr>
          <w:b/>
          <w:lang w:val="zh-CN"/>
        </w:rPr>
        <w:t>资金使用。</w:t>
      </w:r>
      <w:r>
        <w:rPr>
          <w:rFonts w:hint="eastAsia"/>
          <w:lang w:val="en-US" w:eastAsia="zh-CN"/>
        </w:rPr>
        <w:t>使用3万。</w:t>
      </w:r>
    </w:p>
    <w:p w14:paraId="35777524">
      <w:pPr>
        <w:pStyle w:val="3"/>
        <w:bidi w:val="0"/>
        <w:rPr>
          <w:lang w:val="zh-CN"/>
        </w:rPr>
      </w:pPr>
      <w:r>
        <w:rPr>
          <w:lang w:val="zh-CN"/>
        </w:rPr>
        <w:t>（三）项目财务管理情况。</w:t>
      </w:r>
    </w:p>
    <w:p w14:paraId="638D5EC5">
      <w:pPr>
        <w:adjustRightInd w:val="0"/>
        <w:snapToGrid w:val="0"/>
        <w:spacing w:line="590" w:lineRule="exact"/>
        <w:ind w:firstLine="640" w:firstLineChars="200"/>
        <w:rPr>
          <w:lang w:val="zh-CN"/>
        </w:rPr>
      </w:pPr>
      <w:r>
        <w:rPr>
          <w:lang w:val="zh-CN"/>
        </w:rPr>
        <w:t>单位财务管理制度健全，严格执行财务管理制度，账务处理及时，会计核算规范。</w:t>
      </w:r>
    </w:p>
    <w:p w14:paraId="2DF71AA7">
      <w:pPr>
        <w:pStyle w:val="2"/>
        <w:bidi w:val="0"/>
      </w:pPr>
      <w:r>
        <w:t>三、项目实施及管理情况</w:t>
      </w:r>
    </w:p>
    <w:p w14:paraId="50A1E41E">
      <w:pPr>
        <w:pStyle w:val="3"/>
        <w:bidi w:val="0"/>
        <w:rPr>
          <w:lang w:val="zh-CN"/>
        </w:rPr>
      </w:pPr>
      <w:r>
        <w:rPr>
          <w:lang w:val="zh-CN"/>
        </w:rPr>
        <w:t>（一）项目组织架构及实施流程。</w:t>
      </w:r>
    </w:p>
    <w:p w14:paraId="0A6E4A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lang w:val="zh-CN"/>
        </w:rPr>
      </w:pPr>
      <w:r>
        <w:rPr>
          <w:rFonts w:hint="eastAsia"/>
          <w:lang w:val="en-US" w:eastAsia="zh-CN"/>
        </w:rPr>
        <w:t>汪勇主管项目，</w:t>
      </w:r>
      <w:r>
        <w:rPr>
          <w:rFonts w:hint="eastAsia"/>
          <w:lang w:val="zh-CN"/>
        </w:rPr>
        <w:t>根据人民检察院的监督要求，邀请人民监督员参加检务活动，在四川省人民监督员工作系统中根据需求，随机抽选人民监督员参加检务活动和司法行政活动。2023年度共为人民监督员参与案件评议或检务活动、司法行政活动发放履职经费、交通补贴费等30000元。为人民监督员履职提供了保障，积极宣传人民监督员监督检察办案活动的工作成效和司法价值，提高了人民监督员制度的影响力。</w:t>
      </w:r>
    </w:p>
    <w:p w14:paraId="5F3F3077">
      <w:pPr>
        <w:adjustRightInd w:val="0"/>
        <w:snapToGrid w:val="0"/>
        <w:spacing w:line="590" w:lineRule="exact"/>
        <w:ind w:firstLine="643" w:firstLineChars="200"/>
        <w:outlineLvl w:val="1"/>
        <w:rPr>
          <w:rStyle w:val="8"/>
          <w:lang w:val="zh-CN"/>
        </w:rPr>
      </w:pPr>
      <w:r>
        <w:rPr>
          <w:rStyle w:val="8"/>
          <w:lang w:val="zh-CN"/>
        </w:rPr>
        <w:t>（二）项目管理情况。</w:t>
      </w:r>
    </w:p>
    <w:p w14:paraId="32676D62">
      <w:pPr>
        <w:adjustRightInd w:val="0"/>
        <w:snapToGrid w:val="0"/>
        <w:spacing w:line="590" w:lineRule="exact"/>
        <w:ind w:firstLine="640" w:firstLineChars="200"/>
        <w:rPr>
          <w:lang w:val="zh-CN"/>
        </w:rPr>
      </w:pPr>
      <w:r>
        <w:rPr>
          <w:rFonts w:hint="eastAsia" w:ascii="仿宋_GB2312" w:hAnsi="宋体"/>
          <w:szCs w:val="21"/>
        </w:rPr>
        <w:t>202</w:t>
      </w:r>
      <w:r>
        <w:rPr>
          <w:rFonts w:hint="eastAsia" w:ascii="仿宋_GB2312" w:hAnsi="宋体"/>
          <w:szCs w:val="21"/>
          <w:lang w:val="en-US" w:eastAsia="zh-CN"/>
        </w:rPr>
        <w:t>3</w:t>
      </w:r>
      <w:r>
        <w:rPr>
          <w:rFonts w:hint="eastAsia" w:ascii="仿宋_GB2312" w:hAnsi="宋体"/>
          <w:szCs w:val="21"/>
        </w:rPr>
        <w:t>年度对项目支出进行了绩效目标管理和跟踪管理，已向财政部门进行申报备案。</w:t>
      </w:r>
    </w:p>
    <w:p w14:paraId="1B0E9CE1">
      <w:pPr>
        <w:pStyle w:val="3"/>
        <w:numPr>
          <w:ilvl w:val="0"/>
          <w:numId w:val="0"/>
        </w:numPr>
        <w:bidi w:val="0"/>
        <w:ind w:firstLine="643" w:firstLineChars="200"/>
        <w:rPr>
          <w:lang w:val="zh-CN"/>
        </w:rPr>
      </w:pPr>
      <w:r>
        <w:rPr>
          <w:rFonts w:hint="eastAsia" w:ascii="Arial" w:hAnsi="Arial" w:eastAsia="仿宋_GB2312" w:cs="Times New Roman"/>
          <w:b/>
          <w:kern w:val="2"/>
          <w:sz w:val="32"/>
          <w:szCs w:val="24"/>
          <w:lang w:val="zh-CN" w:eastAsia="zh-CN" w:bidi="ar-SA"/>
        </w:rPr>
        <w:t>（</w:t>
      </w:r>
      <w:r>
        <w:rPr>
          <w:rFonts w:hint="eastAsia" w:cs="Times New Roman"/>
          <w:b/>
          <w:kern w:val="2"/>
          <w:sz w:val="32"/>
          <w:szCs w:val="24"/>
          <w:lang w:val="en-US" w:eastAsia="zh-CN" w:bidi="ar-SA"/>
        </w:rPr>
        <w:t>三</w:t>
      </w:r>
      <w:r>
        <w:rPr>
          <w:rFonts w:hint="eastAsia" w:ascii="Arial" w:hAnsi="Arial" w:eastAsia="仿宋_GB2312" w:cs="Times New Roman"/>
          <w:b/>
          <w:kern w:val="2"/>
          <w:sz w:val="32"/>
          <w:szCs w:val="24"/>
          <w:lang w:val="zh-CN" w:eastAsia="zh-CN" w:bidi="ar-SA"/>
        </w:rPr>
        <w:t>）</w:t>
      </w:r>
      <w:r>
        <w:rPr>
          <w:lang w:val="zh-CN"/>
        </w:rPr>
        <w:t>项目监管情况。</w:t>
      </w:r>
    </w:p>
    <w:p w14:paraId="40496CA4">
      <w:pPr>
        <w:adjustRightInd w:val="0"/>
        <w:snapToGrid w:val="0"/>
        <w:spacing w:line="590" w:lineRule="exact"/>
        <w:ind w:firstLine="640" w:firstLineChars="200"/>
        <w:rPr>
          <w:rFonts w:ascii="Times New Roman" w:hAnsi="Times New Roman" w:cs="Times New Roman"/>
          <w:lang w:val="zh-CN"/>
        </w:rPr>
      </w:pPr>
      <w:r>
        <w:rPr>
          <w:rFonts w:hint="eastAsia" w:cs="Times New Roman"/>
          <w:lang w:val="zh-CN" w:eastAsia="zh"/>
        </w:rPr>
        <w:t>集体研究并经党办、机关纪委现场监督</w:t>
      </w:r>
      <w:r>
        <w:rPr>
          <w:rFonts w:ascii="Times New Roman" w:hAnsi="Times New Roman" w:cs="Times New Roman"/>
          <w:lang w:val="zh-CN"/>
        </w:rPr>
        <w:t>。</w:t>
      </w:r>
    </w:p>
    <w:p w14:paraId="604D9D63">
      <w:pPr>
        <w:pStyle w:val="2"/>
        <w:bidi w:val="0"/>
        <w:rPr>
          <w:lang w:val="zh-CN"/>
        </w:rPr>
      </w:pPr>
      <w:r>
        <w:t>四、项目绩效情况</w:t>
      </w:r>
      <w:r>
        <w:rPr>
          <w:lang w:val="zh-CN"/>
        </w:rPr>
        <w:tab/>
      </w:r>
    </w:p>
    <w:p w14:paraId="135CB120">
      <w:pPr>
        <w:pStyle w:val="3"/>
        <w:bidi w:val="0"/>
        <w:rPr>
          <w:lang w:val="zh-CN"/>
        </w:rPr>
      </w:pPr>
      <w:r>
        <w:rPr>
          <w:lang w:val="zh-CN"/>
        </w:rPr>
        <w:t>（一）项目完成情况。</w:t>
      </w:r>
    </w:p>
    <w:p w14:paraId="5E5027B3">
      <w:pPr>
        <w:snapToGrid w:val="0"/>
        <w:spacing w:line="600" w:lineRule="exact"/>
        <w:ind w:firstLine="640" w:firstLineChars="200"/>
        <w:rPr>
          <w:rFonts w:eastAsia="楷体_GB2312"/>
          <w:b/>
          <w:lang w:val="zh-CN"/>
        </w:rPr>
      </w:pPr>
      <w:r>
        <w:rPr>
          <w:rFonts w:hint="eastAsia" w:ascii="仿宋_GB2312" w:hAnsi="仿宋_GB2312" w:cs="仿宋_GB2312"/>
          <w:szCs w:val="21"/>
        </w:rPr>
        <w:t>项目共支出资金</w:t>
      </w:r>
      <w:r>
        <w:rPr>
          <w:rFonts w:hint="eastAsia" w:ascii="仿宋_GB2312" w:hAnsi="仿宋_GB2312" w:cs="仿宋_GB2312"/>
          <w:szCs w:val="21"/>
          <w:lang w:val="en-US" w:eastAsia="zh-CN"/>
        </w:rPr>
        <w:t>3</w:t>
      </w:r>
      <w:r>
        <w:rPr>
          <w:rFonts w:hint="eastAsia" w:ascii="仿宋_GB2312" w:hAnsi="仿宋_GB2312" w:cs="仿宋_GB2312"/>
          <w:szCs w:val="21"/>
        </w:rPr>
        <w:t>万元，</w:t>
      </w:r>
      <w:r>
        <w:rPr>
          <w:rFonts w:hint="eastAsia" w:ascii="仿宋_GB2312" w:hAnsi="仿宋_GB2312" w:cs="仿宋_GB2312"/>
          <w:szCs w:val="21"/>
          <w:lang w:val="en-US" w:eastAsia="zh-CN"/>
        </w:rPr>
        <w:t>2023年人民监督员</w:t>
      </w:r>
      <w:r>
        <w:rPr>
          <w:rFonts w:hint="eastAsia" w:ascii="仿宋_GB2312" w:hAnsi="仿宋_GB2312" w:cs="仿宋_GB2312"/>
          <w:szCs w:val="21"/>
          <w:lang w:eastAsia="zh-CN"/>
        </w:rPr>
        <w:t>劳务费</w:t>
      </w:r>
      <w:r>
        <w:rPr>
          <w:rFonts w:hint="eastAsia" w:ascii="仿宋_GB2312" w:hAnsi="仿宋_GB2312" w:cs="仿宋_GB2312"/>
          <w:szCs w:val="21"/>
        </w:rPr>
        <w:t>支出</w:t>
      </w:r>
      <w:r>
        <w:rPr>
          <w:rFonts w:hint="eastAsia" w:ascii="仿宋_GB2312" w:hAnsi="仿宋_GB2312" w:cs="仿宋_GB2312"/>
          <w:szCs w:val="21"/>
          <w:lang w:val="en-US" w:eastAsia="zh-CN"/>
        </w:rPr>
        <w:t>3</w:t>
      </w:r>
      <w:r>
        <w:rPr>
          <w:rFonts w:hint="eastAsia" w:ascii="仿宋_GB2312" w:hAnsi="仿宋_GB2312" w:cs="仿宋_GB2312"/>
          <w:szCs w:val="21"/>
        </w:rPr>
        <w:t>万元</w:t>
      </w:r>
      <w:r>
        <w:rPr>
          <w:rFonts w:hint="eastAsia"/>
        </w:rPr>
        <w:t>。</w:t>
      </w:r>
    </w:p>
    <w:p w14:paraId="75A8DEE8">
      <w:pPr>
        <w:pStyle w:val="3"/>
        <w:bidi w:val="0"/>
        <w:rPr>
          <w:lang w:val="zh-CN"/>
        </w:rPr>
      </w:pPr>
      <w:r>
        <w:rPr>
          <w:lang w:val="zh-CN"/>
        </w:rPr>
        <w:t>（二）项目效益情况。</w:t>
      </w:r>
    </w:p>
    <w:p w14:paraId="7BF02DE9">
      <w:pPr>
        <w:pStyle w:val="2"/>
        <w:bidi w:val="0"/>
        <w:rPr>
          <w:rFonts w:hint="eastAsia" w:ascii="仿宋_GB2312" w:hAnsi="仿宋_GB2312" w:eastAsia="仿宋_GB2312" w:cs="仿宋_GB2312"/>
          <w:b w:val="0"/>
          <w:kern w:val="2"/>
          <w:sz w:val="32"/>
          <w:szCs w:val="21"/>
          <w:lang w:val="zh-CN" w:eastAsia="zh-CN" w:bidi="ar-SA"/>
        </w:rPr>
      </w:pPr>
      <w:r>
        <w:rPr>
          <w:rFonts w:hint="eastAsia" w:ascii="仿宋_GB2312" w:hAnsi="仿宋_GB2312" w:eastAsia="仿宋_GB2312" w:cs="仿宋_GB2312"/>
          <w:b w:val="0"/>
          <w:kern w:val="2"/>
          <w:sz w:val="32"/>
          <w:szCs w:val="21"/>
          <w:lang w:val="zh-CN" w:eastAsia="zh-CN" w:bidi="ar-SA"/>
        </w:rPr>
        <w:t>为人民监督员履职提供了保障，积极宣传人民监督员监督检察办案活动的工作成效和司法价值，提高了人民监督员制度的影响力。</w:t>
      </w:r>
    </w:p>
    <w:p w14:paraId="20CC925A">
      <w:pPr>
        <w:pStyle w:val="2"/>
        <w:bidi w:val="0"/>
      </w:pPr>
      <w:r>
        <w:t>五、评价结论及建议</w:t>
      </w:r>
    </w:p>
    <w:p w14:paraId="2B34D993">
      <w:pPr>
        <w:pStyle w:val="3"/>
        <w:bidi w:val="0"/>
        <w:rPr>
          <w:lang w:val="zh-CN"/>
        </w:rPr>
      </w:pPr>
      <w:r>
        <w:rPr>
          <w:lang w:val="zh-CN"/>
        </w:rPr>
        <w:t>（一）评价结论。</w:t>
      </w:r>
    </w:p>
    <w:p w14:paraId="5C549FDC">
      <w:pPr>
        <w:pStyle w:val="3"/>
        <w:bidi w:val="0"/>
        <w:rPr>
          <w:rFonts w:hint="eastAsia" w:ascii="Times New Roman" w:hAnsi="Times New Roman" w:eastAsia="仿宋_GB2312" w:cs="Times New Roman"/>
          <w:b w:val="0"/>
          <w:kern w:val="2"/>
          <w:sz w:val="32"/>
          <w:szCs w:val="24"/>
          <w:lang w:val="zh-CN" w:eastAsia="zh-CN" w:bidi="ar-SA"/>
        </w:rPr>
      </w:pPr>
      <w:r>
        <w:rPr>
          <w:rFonts w:hint="eastAsia" w:ascii="Times New Roman" w:hAnsi="Times New Roman" w:eastAsia="仿宋_GB2312" w:cs="Times New Roman"/>
          <w:b w:val="0"/>
          <w:kern w:val="2"/>
          <w:sz w:val="32"/>
          <w:szCs w:val="24"/>
          <w:lang w:val="zh-CN" w:eastAsia="zh-CN" w:bidi="ar-SA"/>
        </w:rPr>
        <w:t>从综合评价来看，</w:t>
      </w:r>
      <w:r>
        <w:rPr>
          <w:rFonts w:hint="eastAsia" w:ascii="Times New Roman" w:hAnsi="Times New Roman" w:cs="Times New Roman"/>
          <w:b w:val="0"/>
          <w:kern w:val="2"/>
          <w:sz w:val="32"/>
          <w:szCs w:val="24"/>
          <w:lang w:val="en-US" w:eastAsia="zh-CN" w:bidi="ar-SA"/>
        </w:rPr>
        <w:t>人民监督员劳务费</w:t>
      </w:r>
      <w:r>
        <w:rPr>
          <w:rFonts w:hint="eastAsia" w:ascii="Times New Roman" w:hAnsi="Times New Roman" w:eastAsia="仿宋_GB2312" w:cs="Times New Roman"/>
          <w:b w:val="0"/>
          <w:kern w:val="2"/>
          <w:sz w:val="32"/>
          <w:szCs w:val="24"/>
          <w:lang w:val="zh-CN" w:eastAsia="zh-CN" w:bidi="ar-SA"/>
        </w:rPr>
        <w:t>预算项目立项依据基本充分，设定了各项目绩效目标，对资金配置方面均有明确的测算依据，整体情况良好</w:t>
      </w:r>
      <w:r>
        <w:rPr>
          <w:rFonts w:hint="eastAsia" w:ascii="Times New Roman" w:hAnsi="Times New Roman" w:cs="Times New Roman"/>
          <w:b w:val="0"/>
          <w:kern w:val="2"/>
          <w:sz w:val="32"/>
          <w:szCs w:val="24"/>
          <w:lang w:val="zh-CN" w:eastAsia="zh-CN" w:bidi="ar-SA"/>
        </w:rPr>
        <w:t>，自评级得分</w:t>
      </w:r>
      <w:r>
        <w:rPr>
          <w:rFonts w:hint="eastAsia" w:ascii="Times New Roman" w:hAnsi="Times New Roman" w:cs="Times New Roman"/>
          <w:b w:val="0"/>
          <w:kern w:val="2"/>
          <w:sz w:val="32"/>
          <w:szCs w:val="24"/>
          <w:lang w:val="en-US" w:eastAsia="zh-CN" w:bidi="ar-SA"/>
        </w:rPr>
        <w:t>100</w:t>
      </w:r>
      <w:r>
        <w:rPr>
          <w:rFonts w:hint="eastAsia" w:ascii="Times New Roman" w:hAnsi="Times New Roman" w:cs="Times New Roman"/>
          <w:b w:val="0"/>
          <w:kern w:val="2"/>
          <w:sz w:val="32"/>
          <w:szCs w:val="24"/>
          <w:lang w:val="zh-CN" w:eastAsia="zh-CN" w:bidi="ar-SA"/>
        </w:rPr>
        <w:t>分，等级为优</w:t>
      </w:r>
      <w:r>
        <w:rPr>
          <w:rFonts w:hint="eastAsia" w:ascii="Times New Roman" w:hAnsi="Times New Roman" w:eastAsia="仿宋_GB2312" w:cs="Times New Roman"/>
          <w:b w:val="0"/>
          <w:kern w:val="2"/>
          <w:sz w:val="32"/>
          <w:szCs w:val="24"/>
          <w:lang w:val="zh-CN" w:eastAsia="zh-CN" w:bidi="ar-SA"/>
        </w:rPr>
        <w:t>。</w:t>
      </w:r>
    </w:p>
    <w:p w14:paraId="7AB09F69">
      <w:pPr>
        <w:pStyle w:val="3"/>
        <w:bidi w:val="0"/>
        <w:rPr>
          <w:lang w:val="zh-CN"/>
        </w:rPr>
      </w:pPr>
      <w:r>
        <w:rPr>
          <w:lang w:val="zh-CN"/>
        </w:rPr>
        <w:t>（二）存在的问题。</w:t>
      </w:r>
    </w:p>
    <w:p w14:paraId="7B84A5DC">
      <w:pPr>
        <w:adjustRightInd w:val="0"/>
        <w:snapToGrid w:val="0"/>
        <w:spacing w:line="590" w:lineRule="exact"/>
        <w:ind w:firstLine="640" w:firstLineChars="200"/>
        <w:rPr>
          <w:lang w:val="zh-CN"/>
        </w:rPr>
      </w:pPr>
      <w:r>
        <w:rPr>
          <w:rFonts w:hint="eastAsia"/>
          <w:lang w:val="en-US" w:eastAsia="zh-CN"/>
        </w:rPr>
        <w:t>无</w:t>
      </w:r>
      <w:r>
        <w:rPr>
          <w:lang w:val="zh-CN"/>
        </w:rPr>
        <w:tab/>
      </w:r>
    </w:p>
    <w:p w14:paraId="44A7859A">
      <w:pPr>
        <w:pStyle w:val="3"/>
        <w:bidi w:val="0"/>
        <w:rPr>
          <w:lang w:val="zh-CN"/>
        </w:rPr>
      </w:pPr>
      <w:r>
        <w:rPr>
          <w:lang w:val="zh-CN"/>
        </w:rPr>
        <w:t>（三）相关建议。</w:t>
      </w:r>
    </w:p>
    <w:p w14:paraId="69520A48">
      <w:pPr>
        <w:adjustRightInd w:val="0"/>
        <w:snapToGrid w:val="0"/>
        <w:spacing w:line="590" w:lineRule="exact"/>
        <w:ind w:firstLine="640" w:firstLineChars="200"/>
        <w:rPr>
          <w:rFonts w:hint="eastAsia" w:ascii="Times New Roman" w:hAnsi="Times New Roman" w:cs="Times New Roman"/>
          <w:lang w:val="en-US" w:eastAsia="zh-CN"/>
        </w:rPr>
      </w:pPr>
      <w:r>
        <w:rPr>
          <w:rFonts w:hint="eastAsia" w:ascii="Times New Roman" w:hAnsi="Times New Roman" w:cs="Times New Roman"/>
          <w:lang w:val="en-US" w:eastAsia="zh-CN"/>
        </w:rPr>
        <w:t>无</w:t>
      </w:r>
    </w:p>
    <w:p w14:paraId="2F9A45CF">
      <w:pPr>
        <w:adjustRightInd w:val="0"/>
        <w:snapToGrid w:val="0"/>
        <w:spacing w:line="590" w:lineRule="exact"/>
        <w:ind w:firstLine="640" w:firstLineChars="200"/>
        <w:rPr>
          <w:lang w:val="zh-CN"/>
        </w:rPr>
      </w:pPr>
      <w:r>
        <w:rPr>
          <w:lang w:val="zh-CN"/>
        </w:rPr>
        <w:t>附件：专项预算项目支出绩效自评表</w:t>
      </w:r>
    </w:p>
    <w:p w14:paraId="1E2936CB">
      <w:pPr>
        <w:sectPr>
          <w:pgSz w:w="11906" w:h="16838"/>
          <w:pgMar w:top="1440" w:right="1800" w:bottom="1440" w:left="1800" w:header="851" w:footer="992" w:gutter="0"/>
          <w:cols w:space="425" w:num="1"/>
          <w:docGrid w:type="lines" w:linePitch="312" w:charSpace="0"/>
        </w:sectPr>
      </w:pP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1"/>
        <w:gridCol w:w="397"/>
        <w:gridCol w:w="697"/>
        <w:gridCol w:w="796"/>
        <w:gridCol w:w="419"/>
        <w:gridCol w:w="576"/>
        <w:gridCol w:w="576"/>
        <w:gridCol w:w="1090"/>
        <w:gridCol w:w="756"/>
        <w:gridCol w:w="419"/>
        <w:gridCol w:w="489"/>
        <w:gridCol w:w="489"/>
        <w:gridCol w:w="489"/>
        <w:gridCol w:w="427"/>
        <w:gridCol w:w="1695"/>
        <w:gridCol w:w="697"/>
        <w:gridCol w:w="405"/>
        <w:gridCol w:w="405"/>
        <w:gridCol w:w="405"/>
        <w:gridCol w:w="405"/>
        <w:gridCol w:w="417"/>
        <w:gridCol w:w="1043"/>
        <w:gridCol w:w="405"/>
      </w:tblGrid>
      <w:tr w14:paraId="36E7C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91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DC87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分层分类指标</w:t>
            </w:r>
          </w:p>
        </w:tc>
        <w:tc>
          <w:tcPr>
            <w:tcW w:w="1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BC2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7486AC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目标值</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1689AC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736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9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8A36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评分方法</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B5CC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评价要点及说明</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41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评价属性</w:t>
            </w:r>
          </w:p>
        </w:tc>
        <w:tc>
          <w:tcPr>
            <w:tcW w:w="749" w:type="pct"/>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F51B5">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定量评价标准</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1D7163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评价过程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（只写扣分项的原因）</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14:paraId="32FB90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得分</w:t>
            </w:r>
          </w:p>
        </w:tc>
      </w:tr>
      <w:tr w14:paraId="51BE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90B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分层指标</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8BC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适用</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范围</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F12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9AA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B2AF2">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8A3A1D4">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509D820">
            <w:pPr>
              <w:jc w:val="center"/>
              <w:rPr>
                <w:rFonts w:hint="eastAsia" w:ascii="宋体" w:hAnsi="宋体" w:eastAsia="宋体" w:cs="宋体"/>
                <w:b/>
                <w:bCs/>
                <w:i w:val="0"/>
                <w:iCs w:val="0"/>
                <w:color w:val="000000"/>
                <w:sz w:val="18"/>
                <w:szCs w:val="18"/>
                <w:u w:val="none"/>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78DCA">
            <w:pPr>
              <w:jc w:val="center"/>
              <w:rPr>
                <w:rFonts w:hint="eastAsia" w:ascii="宋体" w:hAnsi="宋体" w:eastAsia="宋体" w:cs="宋体"/>
                <w:b/>
                <w:bCs/>
                <w:i w:val="0"/>
                <w:iCs w:val="0"/>
                <w:color w:val="000000"/>
                <w:sz w:val="18"/>
                <w:szCs w:val="18"/>
                <w:u w:val="none"/>
              </w:rPr>
            </w:pPr>
          </w:p>
        </w:tc>
        <w:tc>
          <w:tcPr>
            <w:tcW w:w="2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650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方法归类</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864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计算公式</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61BE4">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4D2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定量评价</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ED5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2C31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行业</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753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地方</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42E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申报</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标准</w:t>
            </w:r>
          </w:p>
        </w:tc>
        <w:tc>
          <w:tcPr>
            <w:tcW w:w="1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122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历史</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均值</w:t>
            </w: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69431A5">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673F7E6E">
            <w:pPr>
              <w:jc w:val="center"/>
              <w:rPr>
                <w:rFonts w:hint="eastAsia" w:ascii="宋体" w:hAnsi="宋体" w:eastAsia="宋体" w:cs="宋体"/>
                <w:b/>
                <w:bCs/>
                <w:i w:val="0"/>
                <w:iCs w:val="0"/>
                <w:color w:val="000000"/>
                <w:sz w:val="18"/>
                <w:szCs w:val="18"/>
                <w:u w:val="none"/>
              </w:rPr>
            </w:pPr>
          </w:p>
        </w:tc>
      </w:tr>
      <w:tr w14:paraId="36FD7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649E4">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CE8D9">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B5BC5">
            <w:pPr>
              <w:jc w:val="center"/>
              <w:rPr>
                <w:rFonts w:hint="eastAsia" w:ascii="宋体" w:hAnsi="宋体" w:eastAsia="宋体" w:cs="宋体"/>
                <w:b/>
                <w:bCs/>
                <w:i w:val="0"/>
                <w:iCs w:val="0"/>
                <w:color w:val="000000"/>
                <w:sz w:val="18"/>
                <w:szCs w:val="18"/>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763C2">
            <w:pPr>
              <w:jc w:val="center"/>
              <w:rPr>
                <w:rFonts w:hint="eastAsia" w:ascii="宋体" w:hAnsi="宋体" w:eastAsia="宋体" w:cs="宋体"/>
                <w:b/>
                <w:bCs/>
                <w:i w:val="0"/>
                <w:iCs w:val="0"/>
                <w:color w:val="000000"/>
                <w:sz w:val="18"/>
                <w:szCs w:val="18"/>
                <w:u w:val="none"/>
              </w:rPr>
            </w:pPr>
          </w:p>
        </w:tc>
        <w:tc>
          <w:tcPr>
            <w:tcW w:w="1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16C09">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7422F02D">
            <w:pPr>
              <w:jc w:val="center"/>
              <w:rPr>
                <w:rFonts w:hint="eastAsia" w:ascii="宋体" w:hAnsi="宋体" w:eastAsia="宋体" w:cs="宋体"/>
                <w:b/>
                <w:bCs/>
                <w:i w:val="0"/>
                <w:iCs w:val="0"/>
                <w:color w:val="000000"/>
                <w:sz w:val="18"/>
                <w:szCs w:val="18"/>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61A65B3">
            <w:pPr>
              <w:jc w:val="center"/>
              <w:rPr>
                <w:rFonts w:hint="eastAsia" w:ascii="宋体" w:hAnsi="宋体" w:eastAsia="宋体" w:cs="宋体"/>
                <w:b/>
                <w:bCs/>
                <w:i w:val="0"/>
                <w:iCs w:val="0"/>
                <w:color w:val="000000"/>
                <w:sz w:val="18"/>
                <w:szCs w:val="18"/>
                <w:u w:val="none"/>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3D0BA">
            <w:pPr>
              <w:jc w:val="center"/>
              <w:rPr>
                <w:rFonts w:hint="eastAsia" w:ascii="宋体" w:hAnsi="宋体" w:eastAsia="宋体" w:cs="宋体"/>
                <w:b/>
                <w:bCs/>
                <w:i w:val="0"/>
                <w:iCs w:val="0"/>
                <w:color w:val="000000"/>
                <w:sz w:val="18"/>
                <w:szCs w:val="18"/>
                <w:u w:val="none"/>
              </w:rPr>
            </w:pPr>
          </w:p>
        </w:tc>
        <w:tc>
          <w:tcPr>
            <w:tcW w:w="2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23933">
            <w:pPr>
              <w:jc w:val="center"/>
              <w:rPr>
                <w:rFonts w:hint="eastAsia" w:ascii="宋体" w:hAnsi="宋体" w:eastAsia="宋体" w:cs="宋体"/>
                <w:b/>
                <w:bCs/>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E5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09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0.3</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769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C7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0.8</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58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F1474">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E6C5">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3354B">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94FD6">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93397">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227B2">
            <w:pPr>
              <w:jc w:val="center"/>
              <w:rPr>
                <w:rFonts w:hint="eastAsia" w:ascii="宋体" w:hAnsi="宋体" w:eastAsia="宋体" w:cs="宋体"/>
                <w:b/>
                <w:bCs/>
                <w:i w:val="0"/>
                <w:iCs w:val="0"/>
                <w:color w:val="000000"/>
                <w:sz w:val="18"/>
                <w:szCs w:val="18"/>
                <w:u w:val="none"/>
              </w:rPr>
            </w:pPr>
          </w:p>
        </w:tc>
        <w:tc>
          <w:tcPr>
            <w:tcW w:w="1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B3419">
            <w:pPr>
              <w:jc w:val="center"/>
              <w:rPr>
                <w:rFonts w:hint="eastAsia" w:ascii="宋体" w:hAnsi="宋体" w:eastAsia="宋体" w:cs="宋体"/>
                <w:b/>
                <w:bCs/>
                <w:i w:val="0"/>
                <w:iCs w:val="0"/>
                <w:color w:val="000000"/>
                <w:sz w:val="18"/>
                <w:szCs w:val="18"/>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442CAF0A">
            <w:pPr>
              <w:jc w:val="center"/>
              <w:rPr>
                <w:rFonts w:hint="eastAsia" w:ascii="宋体" w:hAnsi="宋体" w:eastAsia="宋体" w:cs="宋体"/>
                <w:b/>
                <w:bCs/>
                <w:i w:val="0"/>
                <w:iCs w:val="0"/>
                <w:color w:val="000000"/>
                <w:sz w:val="18"/>
                <w:szCs w:val="18"/>
                <w:u w:val="none"/>
              </w:rPr>
            </w:pPr>
          </w:p>
        </w:tc>
        <w:tc>
          <w:tcPr>
            <w:tcW w:w="149" w:type="pct"/>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14:paraId="21B8EFBB">
            <w:pPr>
              <w:jc w:val="center"/>
              <w:rPr>
                <w:rFonts w:hint="eastAsia" w:ascii="宋体" w:hAnsi="宋体" w:eastAsia="宋体" w:cs="宋体"/>
                <w:b/>
                <w:bCs/>
                <w:i w:val="0"/>
                <w:iCs w:val="0"/>
                <w:color w:val="000000"/>
                <w:sz w:val="18"/>
                <w:szCs w:val="18"/>
                <w:u w:val="none"/>
              </w:rPr>
            </w:pPr>
          </w:p>
        </w:tc>
      </w:tr>
      <w:tr w14:paraId="244D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A68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9"/>
                <w:lang w:val="en-US" w:eastAsia="zh-CN" w:bidi="ar"/>
              </w:rPr>
              <w:t>通用指标（20分）</w:t>
            </w:r>
            <w:r>
              <w:rPr>
                <w:rStyle w:val="10"/>
                <w:lang w:val="en-US" w:eastAsia="zh-CN" w:bidi="ar"/>
              </w:rPr>
              <w:t>不能修改</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8F0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5FF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项目决策</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6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程序严密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5E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C4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F1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7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项目设立是否经过严格评估论证，管理制度是否健全完善</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1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A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6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7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2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1处不严密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0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严密</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0F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主要查看项目设立时是否经过事前评估或可行性论证，专项资金管理办法是否健全完善</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1B23">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3A0A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020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0D67">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778B">
            <w:pPr>
              <w:jc w:val="cente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E2D5">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E3F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1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4A09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57AA">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68BFB">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8FF4">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E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B4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51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86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A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项目规划是否符合市委、市政府重大决策部署，是否与项目年度目标一致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2B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F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2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A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E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1处不合理</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5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合理</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A4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主要查看项目设立依据是否充分，符合市委、市政府重大决策部署和宏观政策规划，项目年度绩效目标与中长期规划是否一致</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6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478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2DC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017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B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A197">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3B6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D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995D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3F0D">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2B8DC">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21DD1">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1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结果符合</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7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1E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41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B2D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项目实施结果是否与规划计划一致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3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4C6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F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AC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D23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DB1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456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4DBA">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465E">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CED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6E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489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9C089">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13833">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A0912">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2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A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58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A2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8D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是否制定完整合理的绩效目标，比如数量、质量、效益及相关要求等。</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1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4C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49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3处及以上不完整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B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8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1处不完整</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A2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完整</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06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绩效目标完整、合理的得2分；未设置绩效目标不得分。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CC46">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F36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BDE9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6FD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1F06">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BB0E">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64D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5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4F11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8615F">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14FB8">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066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项目实施</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0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执行有效</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4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49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E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83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项目实施是否符合相关管理制度规定</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D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11B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C5E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项目实施是否遵守相关法律法规；项目调整手续是否完备；项目合同、验收报告、技术鉴定等资料是否齐全并及时归档；项目实施的人员条件、场地设备、信息支撑等是否落实到位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C5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78A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D28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271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1F198">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E399">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AEA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3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BCE2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9AF77">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7296">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06F8D">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7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使用合规</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7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2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80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F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3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D9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F3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F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949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C83C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C2D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6B19">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3713">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217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B6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DBB3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57962">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C90A3">
            <w:pPr>
              <w:jc w:val="center"/>
              <w:rPr>
                <w:rFonts w:hint="eastAsia" w:ascii="宋体" w:hAnsi="宋体" w:eastAsia="宋体" w:cs="宋体"/>
                <w:b/>
                <w:bCs/>
                <w:i w:val="0"/>
                <w:iCs w:val="0"/>
                <w:color w:val="00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025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3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E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FC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BA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AE3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反映项目资金整体预算执行情况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9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DB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指标得分=实际拨付下达资金/预算安排资金总额×100%*指标分值（预算安排资金总额一般采用年初预算数，若存在政策变化等因素可采用调整预算数）</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74B3">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A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29A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8EB9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F53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EE5A">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D6C8">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C40F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9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0FC36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B6C93">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3DD2">
            <w:pPr>
              <w:jc w:val="center"/>
              <w:rPr>
                <w:rFonts w:hint="eastAsia" w:ascii="宋体" w:hAnsi="宋体" w:eastAsia="宋体" w:cs="宋体"/>
                <w:b/>
                <w:bCs/>
                <w:i w:val="0"/>
                <w:iCs w:val="0"/>
                <w:color w:val="00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122C2">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E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2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4B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D4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D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反映项目点获得资金的使用情况</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5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9A7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1"/>
                <w:lang w:val="en-US" w:eastAsia="zh-CN" w:bidi="ar"/>
              </w:rPr>
              <w:t>指标得分=项目点实际使用资金/获得补助资金总额×100%*指标分值</w:t>
            </w:r>
            <w:r>
              <w:rPr>
                <w:rStyle w:val="12"/>
                <w:lang w:val="en-US" w:eastAsia="zh-CN" w:bidi="ar"/>
              </w:rPr>
              <w:t>（后补助资金可不考核本指标）</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8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如果不涉及的将此考核指标分数调整到预算执行率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D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490A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A51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AE4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F7D3">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FE72">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54CD">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3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DAB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751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产出指标（40分）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E713A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16D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6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人民监督员劳务费</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5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85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C1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D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人民监督员参与检务活动、案件评议数量结果是否与规划计划一致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9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F3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4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D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F041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E0A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C1C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CEB4">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5D0A">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45A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2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54E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B7F11">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54CBBE">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947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质量指标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2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人民监督员参与检务活动</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0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F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AE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D7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项目实施是否符合相关管理制度规定</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5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61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D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人民监督员参与检务活动是否遵守相关法律法规；司法行政活动程序是否完备；司法案卷定等资料是否齐全并及时归档</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3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772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946C">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E42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4F34">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0227">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FDE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6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527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63632">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339EF9">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561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成本指标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C4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成本控制有效性</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9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5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1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F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反映项目资金成本控制情况；与目标值对比，评价项目产出指标完成程度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6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分级评分法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BC9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1、是否按照制度执行成本控制；2、项目实际支出是否控制在预算批复资金内</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0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根据评分方法，各占1/2权重，一项不满足扣除对应权重分，扣完为止</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F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EFC6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BDB2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BEB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E3F1">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C977">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06F0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C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1D56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85304">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52D794">
            <w:pPr>
              <w:jc w:val="center"/>
              <w:rPr>
                <w:rFonts w:hint="eastAsia" w:ascii="宋体" w:hAnsi="宋体" w:eastAsia="宋体" w:cs="宋体"/>
                <w:b/>
                <w:bCs/>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C41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时效指标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F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参与履职活动时效</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1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7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B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E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与目标值对比，评价项目产出指标是否完成</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392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缺（错）项扣分法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03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发现一处扣0.5分，直至扣完</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D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人民监督员每参加检务活动、案件评议、司法行政活动时限是否满足；服务热线是否24小时保持开通。</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6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205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BF78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85B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B6AB">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FD3B">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C835">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C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1D0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2AA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效益指标（30分）</w:t>
            </w:r>
          </w:p>
        </w:tc>
        <w:tc>
          <w:tcPr>
            <w:tcW w:w="1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C7238">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至少填写一栏效益</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0030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社会效益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EF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基层执法质量提升率</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23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7A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78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B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执法的质量提高是否与规划计划一致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E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比率分值法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99A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指标得分=项目实施结果符合规划的金额/项目总金额×100%*指标分值</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2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按项目法分配的项目，以所有项目点实施完成情况与规划计划情况进行对比。按因素法分配的项目和据实据效分配的项目，将资金分配方向与规划计划支持方向进行对比</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5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22B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5AB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243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8A9B">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8DBF">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0CC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82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5DE2A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6E8BF">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A533C">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3712CE">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0E40">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F54F">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129C6">
            <w:pPr>
              <w:jc w:val="center"/>
              <w:rPr>
                <w:rFonts w:hint="eastAsia" w:ascii="宋体" w:hAnsi="宋体" w:eastAsia="宋体" w:cs="宋体"/>
                <w:i w:val="0"/>
                <w:iCs w:val="0"/>
                <w:color w:val="000000"/>
                <w:sz w:val="22"/>
                <w:szCs w:val="22"/>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99CC3">
            <w:pPr>
              <w:jc w:val="center"/>
              <w:rPr>
                <w:rFonts w:hint="eastAsia" w:ascii="宋体" w:hAnsi="宋体" w:eastAsia="宋体" w:cs="宋体"/>
                <w:i w:val="0"/>
                <w:iCs w:val="0"/>
                <w:color w:val="000000"/>
                <w:sz w:val="22"/>
                <w:szCs w:val="22"/>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CBCF2">
            <w:pPr>
              <w:jc w:val="left"/>
              <w:rPr>
                <w:rFonts w:hint="eastAsia" w:ascii="宋体" w:hAnsi="宋体" w:eastAsia="宋体" w:cs="宋体"/>
                <w:i w:val="0"/>
                <w:iCs w:val="0"/>
                <w:color w:val="000000"/>
                <w:sz w:val="22"/>
                <w:szCs w:val="22"/>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D4580">
            <w:pPr>
              <w:jc w:val="center"/>
              <w:rPr>
                <w:rFonts w:hint="eastAsia" w:ascii="宋体" w:hAnsi="宋体" w:eastAsia="宋体" w:cs="宋体"/>
                <w:i w:val="0"/>
                <w:iCs w:val="0"/>
                <w:color w:val="000000"/>
                <w:sz w:val="22"/>
                <w:szCs w:val="22"/>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D51B82C">
            <w:pPr>
              <w:jc w:val="center"/>
              <w:rPr>
                <w:rFonts w:hint="eastAsia" w:ascii="宋体" w:hAnsi="宋体" w:eastAsia="宋体" w:cs="宋体"/>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26AA0">
            <w:pPr>
              <w:jc w:val="left"/>
              <w:rPr>
                <w:rFonts w:hint="eastAsia" w:ascii="宋体" w:hAnsi="宋体" w:eastAsia="宋体" w:cs="宋体"/>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D90B">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6D7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35E7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48A4">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14C4">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43FD">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300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9B3D">
            <w:pPr>
              <w:jc w:val="center"/>
              <w:rPr>
                <w:rFonts w:hint="eastAsia" w:ascii="宋体" w:hAnsi="宋体" w:eastAsia="宋体" w:cs="宋体"/>
                <w:i w:val="0"/>
                <w:iCs w:val="0"/>
                <w:color w:val="000000"/>
                <w:sz w:val="18"/>
                <w:szCs w:val="18"/>
                <w:u w:val="none"/>
              </w:rPr>
            </w:pPr>
          </w:p>
        </w:tc>
      </w:tr>
      <w:tr w14:paraId="654A8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9946">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25D2">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7438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经济效益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C355">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539A">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6080F">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D57FC">
            <w:pPr>
              <w:jc w:val="center"/>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143E5">
            <w:pPr>
              <w:jc w:val="lef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1B137">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28B9FF9">
            <w:pPr>
              <w:jc w:val="center"/>
              <w:rPr>
                <w:rFonts w:hint="eastAsia" w:ascii="宋体" w:hAnsi="宋体" w:eastAsia="宋体" w:cs="宋体"/>
                <w:i w:val="0"/>
                <w:iCs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CE3D0">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5E8E">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20B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19E2">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E398">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D6D7">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6D5D">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3613">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C5F8">
            <w:pPr>
              <w:jc w:val="center"/>
              <w:rPr>
                <w:rFonts w:hint="eastAsia" w:ascii="宋体" w:hAnsi="宋体" w:eastAsia="宋体" w:cs="宋体"/>
                <w:i w:val="0"/>
                <w:iCs w:val="0"/>
                <w:color w:val="000000"/>
                <w:sz w:val="18"/>
                <w:szCs w:val="18"/>
                <w:u w:val="none"/>
              </w:rPr>
            </w:pPr>
          </w:p>
        </w:tc>
      </w:tr>
      <w:tr w14:paraId="138DD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3BF58">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4CA9A">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07AB2F">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0225B">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29DC4">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449A0">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DD80E">
            <w:pPr>
              <w:jc w:val="center"/>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A1536">
            <w:pPr>
              <w:jc w:val="left"/>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8E153">
            <w:pPr>
              <w:jc w:val="cente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3905D71">
            <w:pPr>
              <w:jc w:val="center"/>
              <w:rPr>
                <w:rFonts w:hint="eastAsia" w:ascii="宋体" w:hAnsi="宋体" w:eastAsia="宋体" w:cs="宋体"/>
                <w:i w:val="0"/>
                <w:iCs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2DAFC">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C3B8">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F1C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2766">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18EB">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4D025">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A507">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F155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7B4A">
            <w:pPr>
              <w:jc w:val="center"/>
              <w:rPr>
                <w:rFonts w:hint="eastAsia" w:ascii="宋体" w:hAnsi="宋体" w:eastAsia="宋体" w:cs="宋体"/>
                <w:i w:val="0"/>
                <w:iCs w:val="0"/>
                <w:color w:val="000000"/>
                <w:sz w:val="18"/>
                <w:szCs w:val="18"/>
                <w:u w:val="none"/>
              </w:rPr>
            </w:pPr>
          </w:p>
        </w:tc>
      </w:tr>
      <w:tr w14:paraId="380E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15B4C">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275F5">
            <w:pPr>
              <w:jc w:val="center"/>
              <w:rPr>
                <w:rFonts w:hint="eastAsia" w:ascii="宋体" w:hAnsi="宋体" w:eastAsia="宋体" w:cs="宋体"/>
                <w:b/>
                <w:bCs/>
                <w:i w:val="0"/>
                <w:iCs w:val="0"/>
                <w:color w:val="FF0000"/>
                <w:sz w:val="18"/>
                <w:szCs w:val="18"/>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21B1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生态效益</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76F33">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21EFD">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70A64">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1521B">
            <w:pPr>
              <w:jc w:val="center"/>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90577">
            <w:pP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B5B10">
            <w:pP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BBB8B1A">
            <w:pPr>
              <w:jc w:val="center"/>
              <w:rPr>
                <w:rFonts w:hint="eastAsia" w:ascii="宋体" w:hAnsi="宋体" w:eastAsia="宋体" w:cs="宋体"/>
                <w:i w:val="0"/>
                <w:iCs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6A7CB">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1EA7">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9991">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E350">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744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64E8">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8FB2">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A3AA">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2127">
            <w:pPr>
              <w:jc w:val="center"/>
              <w:rPr>
                <w:rFonts w:hint="eastAsia" w:ascii="宋体" w:hAnsi="宋体" w:eastAsia="宋体" w:cs="宋体"/>
                <w:i w:val="0"/>
                <w:iCs w:val="0"/>
                <w:color w:val="000000"/>
                <w:sz w:val="18"/>
                <w:szCs w:val="18"/>
                <w:u w:val="none"/>
              </w:rPr>
            </w:pPr>
          </w:p>
        </w:tc>
      </w:tr>
      <w:tr w14:paraId="0D884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0FED1">
            <w:pPr>
              <w:jc w:val="center"/>
              <w:rPr>
                <w:rFonts w:hint="eastAsia" w:ascii="宋体" w:hAnsi="宋体" w:eastAsia="宋体" w:cs="宋体"/>
                <w:b/>
                <w:bCs/>
                <w:i w:val="0"/>
                <w:iCs w:val="0"/>
                <w:color w:val="000000"/>
                <w:sz w:val="18"/>
                <w:szCs w:val="18"/>
                <w:u w:val="none"/>
              </w:rPr>
            </w:pPr>
          </w:p>
        </w:tc>
        <w:tc>
          <w:tcPr>
            <w:tcW w:w="1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43010">
            <w:pPr>
              <w:jc w:val="center"/>
              <w:rPr>
                <w:rFonts w:hint="eastAsia" w:ascii="宋体" w:hAnsi="宋体" w:eastAsia="宋体" w:cs="宋体"/>
                <w:b/>
                <w:bCs/>
                <w:i w:val="0"/>
                <w:iCs w:val="0"/>
                <w:color w:val="FF0000"/>
                <w:sz w:val="18"/>
                <w:szCs w:val="18"/>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34187E">
            <w:pPr>
              <w:jc w:val="center"/>
              <w:rPr>
                <w:rFonts w:hint="eastAsia" w:ascii="宋体" w:hAnsi="宋体" w:eastAsia="宋体" w:cs="宋体"/>
                <w:b/>
                <w:bCs/>
                <w:i w:val="0"/>
                <w:iCs w:val="0"/>
                <w:color w:val="000000"/>
                <w:sz w:val="18"/>
                <w:szCs w:val="18"/>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EBCC">
            <w:pPr>
              <w:jc w:val="center"/>
              <w:rPr>
                <w:rFonts w:hint="eastAsia" w:ascii="宋体" w:hAnsi="宋体" w:eastAsia="宋体" w:cs="宋体"/>
                <w:i w:val="0"/>
                <w:iCs w:val="0"/>
                <w:color w:val="000000"/>
                <w:sz w:val="18"/>
                <w:szCs w:val="18"/>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6EAD">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8E61E">
            <w:pPr>
              <w:jc w:val="center"/>
              <w:rPr>
                <w:rFonts w:hint="eastAsia" w:ascii="宋体" w:hAnsi="宋体" w:eastAsia="宋体" w:cs="宋体"/>
                <w:i w:val="0"/>
                <w:iCs w:val="0"/>
                <w:color w:val="000000"/>
                <w:sz w:val="18"/>
                <w:szCs w:val="18"/>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9FDDA">
            <w:pPr>
              <w:jc w:val="center"/>
              <w:rPr>
                <w:rFonts w:hint="eastAsia" w:ascii="宋体" w:hAnsi="宋体" w:eastAsia="宋体" w:cs="宋体"/>
                <w:i w:val="0"/>
                <w:iCs w:val="0"/>
                <w:color w:val="000000"/>
                <w:sz w:val="18"/>
                <w:szCs w:val="18"/>
                <w:u w:val="none"/>
              </w:rPr>
            </w:pP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083F1">
            <w:pPr>
              <w:rPr>
                <w:rFonts w:hint="eastAsia" w:ascii="宋体" w:hAnsi="宋体" w:eastAsia="宋体" w:cs="宋体"/>
                <w:i w:val="0"/>
                <w:iCs w:val="0"/>
                <w:color w:val="000000"/>
                <w:sz w:val="18"/>
                <w:szCs w:val="18"/>
                <w:u w:val="none"/>
              </w:rPr>
            </w:pPr>
          </w:p>
        </w:tc>
        <w:tc>
          <w:tcPr>
            <w:tcW w:w="2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AB63C">
            <w:pPr>
              <w:rPr>
                <w:rFonts w:hint="eastAsia" w:ascii="宋体" w:hAnsi="宋体" w:eastAsia="宋体" w:cs="宋体"/>
                <w:i w:val="0"/>
                <w:iCs w:val="0"/>
                <w:color w:val="000000"/>
                <w:sz w:val="18"/>
                <w:szCs w:val="18"/>
                <w:u w:val="none"/>
              </w:rPr>
            </w:pP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C3A5EAD">
            <w:pPr>
              <w:jc w:val="center"/>
              <w:rPr>
                <w:rFonts w:hint="eastAsia" w:ascii="宋体" w:hAnsi="宋体" w:eastAsia="宋体" w:cs="宋体"/>
                <w:i w:val="0"/>
                <w:iCs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47D29">
            <w:pPr>
              <w:jc w:val="left"/>
              <w:rPr>
                <w:rFonts w:hint="eastAsia" w:ascii="宋体" w:hAnsi="宋体" w:eastAsia="宋体" w:cs="宋体"/>
                <w:i w:val="0"/>
                <w:iCs w:val="0"/>
                <w:color w:val="000000"/>
                <w:sz w:val="18"/>
                <w:szCs w:val="18"/>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FD89">
            <w:pPr>
              <w:jc w:val="cente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A329">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14D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83BE">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4254">
            <w:pPr>
              <w:rPr>
                <w:rFonts w:hint="eastAsia" w:ascii="宋体" w:hAnsi="宋体" w:eastAsia="宋体" w:cs="宋体"/>
                <w:i w:val="0"/>
                <w:iCs w:val="0"/>
                <w:color w:val="000000"/>
                <w:sz w:val="18"/>
                <w:szCs w:val="18"/>
                <w:u w:val="none"/>
              </w:rPr>
            </w:pPr>
          </w:p>
        </w:tc>
        <w:tc>
          <w:tcPr>
            <w:tcW w:w="1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D96A">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C867">
            <w:pPr>
              <w:rPr>
                <w:rFonts w:hint="eastAsia" w:ascii="宋体" w:hAnsi="宋体" w:eastAsia="宋体" w:cs="宋体"/>
                <w:i w:val="0"/>
                <w:iCs w:val="0"/>
                <w:color w:val="000000"/>
                <w:sz w:val="18"/>
                <w:szCs w:val="18"/>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4048">
            <w:pPr>
              <w:jc w:val="center"/>
              <w:rPr>
                <w:rFonts w:hint="eastAsia" w:ascii="宋体" w:hAnsi="宋体" w:eastAsia="宋体" w:cs="宋体"/>
                <w:i w:val="0"/>
                <w:iCs w:val="0"/>
                <w:color w:val="000000"/>
                <w:sz w:val="18"/>
                <w:szCs w:val="18"/>
                <w:u w:val="none"/>
              </w:rPr>
            </w:pPr>
          </w:p>
        </w:tc>
      </w:tr>
      <w:tr w14:paraId="5F72B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AEB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满意度（10分）</w:t>
            </w:r>
          </w:p>
        </w:tc>
        <w:tc>
          <w:tcPr>
            <w:tcW w:w="1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121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所有项目</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9F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1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4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1F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3E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0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对群众进行电话回访，核查群众满意率。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D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满意度赋值法</w:t>
            </w:r>
          </w:p>
        </w:tc>
        <w:tc>
          <w:tcPr>
            <w:tcW w:w="7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7F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平均满意度达95%及以上的满分；80%-95%得80%权重分</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0A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对群众进行电话回访，核查群众满意率。</w:t>
            </w:r>
          </w:p>
        </w:tc>
        <w:tc>
          <w:tcPr>
            <w:tcW w:w="252" w:type="pct"/>
            <w:tcBorders>
              <w:top w:val="nil"/>
              <w:left w:val="single" w:color="000000" w:sz="4" w:space="0"/>
              <w:bottom w:val="single" w:color="000000" w:sz="4" w:space="0"/>
              <w:right w:val="single" w:color="000000" w:sz="4" w:space="0"/>
            </w:tcBorders>
            <w:shd w:val="clear" w:color="auto" w:fill="auto"/>
            <w:vAlign w:val="center"/>
          </w:tcPr>
          <w:p w14:paraId="113C8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9" w:type="pct"/>
            <w:tcBorders>
              <w:top w:val="nil"/>
              <w:left w:val="single" w:color="000000" w:sz="4" w:space="0"/>
              <w:bottom w:val="single" w:color="000000" w:sz="4" w:space="0"/>
              <w:right w:val="single" w:color="000000" w:sz="4" w:space="0"/>
            </w:tcBorders>
            <w:shd w:val="clear" w:color="auto" w:fill="auto"/>
            <w:vAlign w:val="center"/>
          </w:tcPr>
          <w:p w14:paraId="0A20BCA8">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color="auto" w:fill="auto"/>
            <w:vAlign w:val="center"/>
          </w:tcPr>
          <w:p w14:paraId="7BB4FCB0">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color="auto" w:fill="auto"/>
            <w:noWrap/>
            <w:vAlign w:val="center"/>
          </w:tcPr>
          <w:p w14:paraId="241AE2C9">
            <w:pPr>
              <w:rPr>
                <w:rFonts w:hint="eastAsia" w:ascii="宋体" w:hAnsi="宋体" w:eastAsia="宋体" w:cs="宋体"/>
                <w:i w:val="0"/>
                <w:iCs w:val="0"/>
                <w:color w:val="000000"/>
                <w:sz w:val="18"/>
                <w:szCs w:val="18"/>
                <w:u w:val="none"/>
              </w:rPr>
            </w:pPr>
          </w:p>
        </w:tc>
        <w:tc>
          <w:tcPr>
            <w:tcW w:w="149" w:type="pct"/>
            <w:tcBorders>
              <w:top w:val="nil"/>
              <w:left w:val="single" w:color="000000" w:sz="4" w:space="0"/>
              <w:bottom w:val="single" w:color="000000" w:sz="4" w:space="0"/>
              <w:right w:val="single" w:color="000000" w:sz="4" w:space="0"/>
            </w:tcBorders>
            <w:shd w:val="clear" w:color="auto" w:fill="auto"/>
            <w:noWrap/>
            <w:vAlign w:val="center"/>
          </w:tcPr>
          <w:p w14:paraId="518D06E3">
            <w:pPr>
              <w:rPr>
                <w:rFonts w:hint="eastAsia" w:ascii="宋体" w:hAnsi="宋体" w:eastAsia="宋体" w:cs="宋体"/>
                <w:i w:val="0"/>
                <w:iCs w:val="0"/>
                <w:color w:val="000000"/>
                <w:sz w:val="18"/>
                <w:szCs w:val="18"/>
                <w:u w:val="none"/>
              </w:rPr>
            </w:pPr>
          </w:p>
        </w:tc>
        <w:tc>
          <w:tcPr>
            <w:tcW w:w="150" w:type="pct"/>
            <w:tcBorders>
              <w:top w:val="nil"/>
              <w:left w:val="single" w:color="000000" w:sz="4" w:space="0"/>
              <w:bottom w:val="single" w:color="000000" w:sz="4" w:space="0"/>
              <w:right w:val="single" w:color="000000" w:sz="4" w:space="0"/>
            </w:tcBorders>
            <w:shd w:val="clear" w:color="auto" w:fill="auto"/>
            <w:noWrap/>
            <w:vAlign w:val="center"/>
          </w:tcPr>
          <w:p w14:paraId="75184214">
            <w:pPr>
              <w:rPr>
                <w:rFonts w:hint="eastAsia" w:ascii="宋体" w:hAnsi="宋体" w:eastAsia="宋体" w:cs="宋体"/>
                <w:i w:val="0"/>
                <w:iCs w:val="0"/>
                <w:color w:val="000000"/>
                <w:sz w:val="18"/>
                <w:szCs w:val="18"/>
                <w:u w:val="none"/>
              </w:rPr>
            </w:pP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59DC9">
            <w:pP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F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bl>
    <w:p w14:paraId="1B5FEA7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jY2ZkMTZjYWE1OTk4ZjkyYTA3Y2M4OWIzODUwOTYifQ=="/>
  </w:docVars>
  <w:rsids>
    <w:rsidRoot w:val="59F00D9F"/>
    <w:rsid w:val="0DE27824"/>
    <w:rsid w:val="327E1785"/>
    <w:rsid w:val="59F00D9F"/>
    <w:rsid w:val="61ED7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632" w:firstLineChars="200"/>
      <w:outlineLvl w:val="0"/>
    </w:pPr>
    <w:rPr>
      <w:rFonts w:ascii="Times New Roman" w:hAnsi="Times New Roman" w:eastAsia="黑体"/>
      <w:b/>
      <w:kern w:val="44"/>
    </w:rPr>
  </w:style>
  <w:style w:type="paragraph" w:styleId="3">
    <w:name w:val="heading 2"/>
    <w:basedOn w:val="1"/>
    <w:next w:val="1"/>
    <w:link w:val="8"/>
    <w:autoRedefine/>
    <w:unhideWhenUsed/>
    <w:qFormat/>
    <w:uiPriority w:val="0"/>
    <w:pPr>
      <w:keepNext/>
      <w:keepLines/>
      <w:spacing w:beforeLines="0" w:beforeAutospacing="0" w:afterLines="0" w:afterAutospacing="0" w:line="600" w:lineRule="exact"/>
      <w:ind w:firstLine="632" w:firstLineChars="200"/>
      <w:outlineLvl w:val="1"/>
    </w:pPr>
    <w:rPr>
      <w:rFonts w:ascii="Arial" w:hAnsi="Arial"/>
      <w:b/>
    </w:rPr>
  </w:style>
  <w:style w:type="character" w:default="1" w:styleId="5">
    <w:name w:val="Default Paragraph Font"/>
    <w:autoRedefine/>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常用样式（方正仿宋简）"/>
    <w:basedOn w:val="1"/>
    <w:autoRedefine/>
    <w:qFormat/>
    <w:uiPriority w:val="0"/>
    <w:pPr>
      <w:spacing w:line="560" w:lineRule="exact"/>
      <w:ind w:firstLine="640" w:firstLineChars="200"/>
    </w:pPr>
    <w:rPr>
      <w:rFonts w:ascii="Times New Roman" w:hAnsi="Times New Roman" w:eastAsia="方正仿宋简体" w:cs="Times New Roman"/>
      <w:sz w:val="32"/>
      <w:szCs w:val="32"/>
    </w:rPr>
  </w:style>
  <w:style w:type="paragraph" w:customStyle="1" w:styleId="7">
    <w:name w:val="四号正文"/>
    <w:basedOn w:val="1"/>
    <w:autoRedefine/>
    <w:qFormat/>
    <w:uiPriority w:val="0"/>
    <w:pPr>
      <w:spacing w:line="360" w:lineRule="auto"/>
    </w:pPr>
    <w:rPr>
      <w:rFonts w:ascii="??" w:hAnsi="??" w:eastAsia="宋体"/>
      <w:color w:val="000000"/>
      <w:kern w:val="0"/>
      <w:sz w:val="28"/>
      <w:szCs w:val="21"/>
      <w:lang w:val="zh-CN" w:eastAsia="zh-CN"/>
    </w:rPr>
  </w:style>
  <w:style w:type="character" w:customStyle="1" w:styleId="8">
    <w:name w:val="标题 2 Char"/>
    <w:link w:val="3"/>
    <w:autoRedefine/>
    <w:qFormat/>
    <w:uiPriority w:val="0"/>
    <w:rPr>
      <w:rFonts w:ascii="Arial" w:hAnsi="Arial"/>
      <w:b/>
    </w:rPr>
  </w:style>
  <w:style w:type="character" w:customStyle="1" w:styleId="9">
    <w:name w:val="font21"/>
    <w:basedOn w:val="5"/>
    <w:autoRedefine/>
    <w:qFormat/>
    <w:uiPriority w:val="0"/>
    <w:rPr>
      <w:rFonts w:hint="eastAsia" w:ascii="宋体" w:hAnsi="宋体" w:eastAsia="宋体" w:cs="宋体"/>
      <w:b/>
      <w:bCs/>
      <w:color w:val="000000"/>
      <w:sz w:val="18"/>
      <w:szCs w:val="18"/>
      <w:u w:val="none"/>
    </w:rPr>
  </w:style>
  <w:style w:type="character" w:customStyle="1" w:styleId="10">
    <w:name w:val="font31"/>
    <w:basedOn w:val="5"/>
    <w:autoRedefine/>
    <w:qFormat/>
    <w:uiPriority w:val="0"/>
    <w:rPr>
      <w:rFonts w:hint="eastAsia" w:ascii="宋体" w:hAnsi="宋体" w:eastAsia="宋体" w:cs="宋体"/>
      <w:b/>
      <w:bCs/>
      <w:color w:val="FF0000"/>
      <w:sz w:val="18"/>
      <w:szCs w:val="18"/>
      <w:u w:val="none"/>
    </w:rPr>
  </w:style>
  <w:style w:type="character" w:customStyle="1" w:styleId="11">
    <w:name w:val="font11"/>
    <w:basedOn w:val="5"/>
    <w:autoRedefine/>
    <w:qFormat/>
    <w:uiPriority w:val="0"/>
    <w:rPr>
      <w:rFonts w:hint="eastAsia" w:ascii="宋体" w:hAnsi="宋体" w:eastAsia="宋体" w:cs="宋体"/>
      <w:color w:val="000000"/>
      <w:sz w:val="18"/>
      <w:szCs w:val="18"/>
      <w:u w:val="none"/>
    </w:rPr>
  </w:style>
  <w:style w:type="character" w:customStyle="1" w:styleId="12">
    <w:name w:val="font91"/>
    <w:basedOn w:val="5"/>
    <w:autoRedefine/>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3374</Words>
  <Characters>3501</Characters>
  <Lines>0</Lines>
  <Paragraphs>0</Paragraphs>
  <TotalTime>1</TotalTime>
  <ScaleCrop>false</ScaleCrop>
  <LinksUpToDate>false</LinksUpToDate>
  <CharactersWithSpaces>3508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2024-03-11T02:50:00Z</dcterms:created>
  <dc:creator>心做し</dc:creator>
  <cp:lastModifiedBy>心做し</cp:lastModifiedBy>
  <dcterms:modified xsi:type="dcterms:W3CDTF">2024-08-20T02:45:51Z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E9FC4978A5C24A96AE65B837A68DF2FD_11</vt:lpwstr>
  </property>
</Properties>
</file>