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713B6">
      <w:pPr>
        <w:pStyle w:val="7"/>
        <w:spacing w:line="620" w:lineRule="exact"/>
        <w:rPr>
          <w:rFonts w:hint="eastAsia" w:ascii="Times New Roman" w:hAnsi="Times New Roman" w:eastAsia="方正小标宋简体"/>
          <w:color w:val="auto"/>
          <w:kern w:val="2"/>
          <w:sz w:val="40"/>
          <w:szCs w:val="40"/>
          <w:lang w:val="en-US"/>
        </w:rPr>
      </w:pPr>
      <w:bookmarkStart w:id="0" w:name="_GoBack"/>
      <w:bookmarkEnd w:id="0"/>
    </w:p>
    <w:p w14:paraId="323E8B62">
      <w:pPr>
        <w:pStyle w:val="7"/>
        <w:spacing w:line="620" w:lineRule="exact"/>
        <w:jc w:val="center"/>
        <w:rPr>
          <w:rFonts w:hint="eastAsia" w:ascii="Times New Roman" w:hAnsi="Times New Roman" w:eastAsia="方正小标宋简体"/>
          <w:color w:val="auto"/>
          <w:kern w:val="2"/>
          <w:sz w:val="40"/>
          <w:szCs w:val="40"/>
          <w:lang w:val="en-US" w:eastAsia="zh-CN"/>
        </w:rPr>
      </w:pPr>
      <w:r>
        <w:rPr>
          <w:rFonts w:hint="eastAsia" w:ascii="Times New Roman" w:hAnsi="Times New Roman" w:eastAsia="方正小标宋简体"/>
          <w:color w:val="auto"/>
          <w:kern w:val="2"/>
          <w:sz w:val="40"/>
          <w:szCs w:val="40"/>
          <w:lang w:val="en-US" w:eastAsia="zh-CN"/>
        </w:rPr>
        <w:t>遂宁市司法局</w:t>
      </w:r>
    </w:p>
    <w:p w14:paraId="3A833443">
      <w:pPr>
        <w:pStyle w:val="7"/>
        <w:spacing w:line="620" w:lineRule="exact"/>
        <w:jc w:val="center"/>
        <w:rPr>
          <w:rFonts w:ascii="Times New Roman" w:hAnsi="Times New Roman" w:eastAsia="方正小标宋简体"/>
          <w:color w:val="auto"/>
          <w:kern w:val="2"/>
          <w:sz w:val="40"/>
          <w:szCs w:val="40"/>
        </w:rPr>
      </w:pPr>
      <w:r>
        <w:rPr>
          <w:rFonts w:hint="eastAsia" w:ascii="Times New Roman" w:hAnsi="Times New Roman" w:eastAsia="方正小标宋简体"/>
          <w:color w:val="auto"/>
          <w:kern w:val="2"/>
          <w:sz w:val="40"/>
          <w:szCs w:val="40"/>
          <w:lang w:val="en-US" w:eastAsia="zh-CN"/>
        </w:rPr>
        <w:t>2023年</w:t>
      </w:r>
      <w:r>
        <w:rPr>
          <w:rFonts w:ascii="Times New Roman" w:hAnsi="Times New Roman" w:eastAsia="方正小标宋简体"/>
          <w:color w:val="auto"/>
          <w:kern w:val="2"/>
          <w:sz w:val="40"/>
          <w:szCs w:val="40"/>
        </w:rPr>
        <w:t>专项预算项目支出绩效自评报告</w:t>
      </w:r>
    </w:p>
    <w:p w14:paraId="28255850">
      <w:pPr>
        <w:tabs>
          <w:tab w:val="left" w:pos="3885"/>
        </w:tabs>
        <w:snapToGrid w:val="0"/>
        <w:spacing w:line="600" w:lineRule="exact"/>
        <w:jc w:val="center"/>
        <w:rPr>
          <w:rFonts w:hint="eastAsia" w:ascii="Times New Roman" w:hAnsi="Times New Roman" w:eastAsia="宋体"/>
          <w:color w:val="auto"/>
          <w:kern w:val="2"/>
          <w:sz w:val="32"/>
          <w:szCs w:val="32"/>
          <w:lang w:eastAsia="zh-CN"/>
        </w:rPr>
      </w:pPr>
      <w:r>
        <w:rPr>
          <w:rFonts w:hint="eastAsia" w:hAnsi="宋体"/>
        </w:rPr>
        <w:t>（法治政府建设项目）</w:t>
      </w:r>
    </w:p>
    <w:p w14:paraId="4F21A712">
      <w:pPr>
        <w:pStyle w:val="2"/>
        <w:bidi w:val="0"/>
        <w:rPr>
          <w:lang w:val="zh-CN"/>
        </w:rPr>
      </w:pPr>
      <w:r>
        <w:t>一、</w:t>
      </w:r>
      <w:r>
        <w:rPr>
          <w:lang w:val="zh-CN"/>
        </w:rPr>
        <w:t>项目概况</w:t>
      </w:r>
    </w:p>
    <w:p w14:paraId="500A122E">
      <w:pPr>
        <w:pStyle w:val="3"/>
        <w:bidi w:val="0"/>
        <w:rPr>
          <w:lang w:val="zh-CN"/>
        </w:rPr>
      </w:pPr>
      <w:r>
        <w:rPr>
          <w:lang w:val="zh-CN"/>
        </w:rPr>
        <w:t>（一）项目基本情况。</w:t>
      </w:r>
    </w:p>
    <w:p w14:paraId="54310BF5">
      <w:pPr>
        <w:tabs>
          <w:tab w:val="left" w:pos="3885"/>
        </w:tabs>
        <w:snapToGrid w:val="0"/>
        <w:spacing w:line="600" w:lineRule="exact"/>
        <w:ind w:firstLine="640" w:firstLineChars="200"/>
        <w:jc w:val="left"/>
        <w:rPr>
          <w:rFonts w:ascii="仿宋_GB2312" w:hAnsi="仿宋_GB2312" w:cs="仿宋_GB2312"/>
          <w:szCs w:val="21"/>
        </w:rPr>
      </w:pPr>
      <w:r>
        <w:rPr>
          <w:rFonts w:hint="eastAsia" w:ascii="仿宋_GB2312" w:hAnsi="仿宋_GB2312" w:cs="仿宋_GB2312"/>
          <w:szCs w:val="21"/>
        </w:rPr>
        <w:t>习近平总书记在中央全面依法治国工作会议上强调，要坚持依法治国、依法执政、依法行政共同推进，法治国家、法治政府、法治社会一体建设。法治政府建设是重要任务和主体工程，要率先突破，规范行政决策程序，推进严格规范公正文明执法，不断提升全体公民法治意识和法治素养。</w:t>
      </w:r>
    </w:p>
    <w:p w14:paraId="06900936">
      <w:pPr>
        <w:pStyle w:val="3"/>
        <w:bidi w:val="0"/>
        <w:rPr>
          <w:lang w:val="zh-CN"/>
        </w:rPr>
      </w:pPr>
      <w:r>
        <w:rPr>
          <w:lang w:val="zh-CN"/>
        </w:rPr>
        <w:t>（二）项目绩效目标。</w:t>
      </w:r>
    </w:p>
    <w:p w14:paraId="610CA3FA">
      <w:pPr>
        <w:adjustRightInd w:val="0"/>
        <w:snapToGrid w:val="0"/>
        <w:spacing w:line="590" w:lineRule="exact"/>
        <w:ind w:firstLine="640" w:firstLineChars="200"/>
        <w:rPr>
          <w:lang w:val="zh-CN"/>
        </w:rPr>
      </w:pPr>
      <w:r>
        <w:rPr>
          <w:lang w:val="zh-CN"/>
        </w:rPr>
        <w:t>1</w:t>
      </w:r>
      <w:r>
        <w:rPr>
          <w:rFonts w:hint="eastAsia"/>
          <w:lang w:val="zh-CN"/>
        </w:rPr>
        <w:t xml:space="preserve">. </w:t>
      </w:r>
      <w:r>
        <w:rPr>
          <w:lang w:val="zh-CN"/>
        </w:rPr>
        <w:t>项目主要内容。</w:t>
      </w:r>
    </w:p>
    <w:p w14:paraId="5660E96F">
      <w:pPr>
        <w:pStyle w:val="9"/>
        <w:keepNext/>
        <w:keepLines/>
        <w:pageBreakBefore w:val="0"/>
        <w:widowControl w:val="0"/>
        <w:kinsoku/>
        <w:wordWrap/>
        <w:overflowPunct/>
        <w:topLinePunct w:val="0"/>
        <w:autoSpaceDE/>
        <w:autoSpaceDN/>
        <w:bidi w:val="0"/>
        <w:adjustRightInd/>
        <w:snapToGrid/>
        <w:spacing w:before="0" w:after="0" w:line="600" w:lineRule="exact"/>
        <w:ind w:firstLine="640" w:firstLineChars="200"/>
        <w:textAlignment w:val="baseline"/>
        <w:rPr>
          <w:rFonts w:hint="eastAsia" w:ascii="仿宋_GB2312" w:hAnsi="仿宋_GB2312" w:eastAsia="仿宋_GB2312" w:cs="仿宋_GB2312"/>
          <w:b w:val="0"/>
          <w:bCs w:val="0"/>
          <w:kern w:val="2"/>
          <w:sz w:val="32"/>
          <w:szCs w:val="21"/>
          <w:lang w:val="zh-CN" w:eastAsia="zh-CN" w:bidi="ar-SA"/>
        </w:rPr>
      </w:pPr>
      <w:r>
        <w:rPr>
          <w:rFonts w:hint="eastAsia" w:ascii="仿宋_GB2312" w:hAnsi="仿宋_GB2312" w:eastAsia="仿宋_GB2312" w:cs="仿宋_GB2312"/>
          <w:b w:val="0"/>
          <w:bCs w:val="0"/>
          <w:kern w:val="2"/>
          <w:sz w:val="32"/>
          <w:szCs w:val="21"/>
          <w:lang w:val="zh-CN" w:eastAsia="zh-CN" w:bidi="ar-SA"/>
        </w:rPr>
        <w:t>健全法律顾问机制，保障法律顾问在制定重大行政决策、推进依法行政中发挥作用；开展法治政府建设宣传工作。全面实现行政执法人员持证上岗，组织执法资格考试。完成四川省人民政府2023年法治政府建设重点工作安排和遂宁市法治政府建设2022年工作安排确定的工作任务，开展执法人员培训和考试、法治宣传，为党委政府提法律服务，推动法治政府建设不断深入。</w:t>
      </w:r>
    </w:p>
    <w:p w14:paraId="1840C268">
      <w:pPr>
        <w:numPr>
          <w:ilvl w:val="0"/>
          <w:numId w:val="1"/>
        </w:numPr>
        <w:adjustRightInd w:val="0"/>
        <w:snapToGrid w:val="0"/>
        <w:spacing w:line="590" w:lineRule="exact"/>
        <w:ind w:firstLine="640" w:firstLineChars="200"/>
        <w:rPr>
          <w:lang w:val="zh-CN"/>
        </w:rPr>
      </w:pPr>
      <w:r>
        <w:rPr>
          <w:lang w:val="zh-CN"/>
        </w:rPr>
        <w:t>项目应实现的具体绩效目标，包括目标的量化、细化情况以及项目实施进度计划等。</w:t>
      </w:r>
    </w:p>
    <w:p w14:paraId="55A15010">
      <w:pPr>
        <w:pStyle w:val="9"/>
        <w:keepNext/>
        <w:keepLines/>
        <w:pageBreakBefore w:val="0"/>
        <w:widowControl w:val="0"/>
        <w:kinsoku/>
        <w:wordWrap/>
        <w:overflowPunct/>
        <w:topLinePunct w:val="0"/>
        <w:autoSpaceDE/>
        <w:autoSpaceDN/>
        <w:bidi w:val="0"/>
        <w:adjustRightInd/>
        <w:snapToGrid/>
        <w:spacing w:before="0" w:after="0" w:line="600" w:lineRule="exact"/>
        <w:ind w:firstLine="640" w:firstLineChars="200"/>
        <w:textAlignment w:val="baseline"/>
        <w:rPr>
          <w:rFonts w:hint="eastAsia" w:ascii="仿宋_GB2312" w:hAnsi="仿宋_GB2312" w:eastAsia="仿宋_GB2312" w:cs="仿宋_GB2312"/>
          <w:b w:val="0"/>
          <w:bCs w:val="0"/>
          <w:kern w:val="2"/>
          <w:sz w:val="32"/>
          <w:szCs w:val="21"/>
          <w:lang w:val="zh-CN" w:eastAsia="zh-CN" w:bidi="ar-SA"/>
        </w:rPr>
      </w:pPr>
      <w:r>
        <w:rPr>
          <w:rFonts w:hint="eastAsia" w:ascii="仿宋_GB2312" w:hAnsi="仿宋_GB2312" w:eastAsia="仿宋_GB2312" w:cs="仿宋_GB2312"/>
          <w:b w:val="0"/>
          <w:bCs w:val="0"/>
          <w:kern w:val="2"/>
          <w:sz w:val="32"/>
          <w:szCs w:val="21"/>
          <w:lang w:val="zh-CN" w:eastAsia="zh-CN" w:bidi="ar-SA"/>
        </w:rPr>
        <w:t>根据2023年工作安排，业务科室认真组织相关工作，先后发放了全市执法资格考试考务费和执法人员培训费、执法人员考试场租费，并报审支付发放了2023年遂宁市法律顾问团年度顾问经费。我局高度重视执法人员年度执业资格考核和遂宁市法律顾问团工作，局党组指定专人和科室负责此两项工作，提前谋划，精心拟制和出台方案，召开工作推进会和业务工作部署会。一是按时按标准发放遂宁市法律顾问团顾问年度费用。二是加强监考人员培训，全方位做好全市执法人员资格考试的考务工作。</w:t>
      </w:r>
    </w:p>
    <w:p w14:paraId="45ABBEAB">
      <w:pPr>
        <w:adjustRightInd w:val="0"/>
        <w:snapToGrid w:val="0"/>
        <w:spacing w:line="590" w:lineRule="exact"/>
        <w:ind w:firstLine="640" w:firstLineChars="200"/>
        <w:rPr>
          <w:spacing w:val="-5"/>
          <w:lang w:val="zh-CN"/>
        </w:rPr>
      </w:pPr>
      <w:r>
        <w:rPr>
          <w:lang w:val="zh-CN"/>
        </w:rPr>
        <w:t>3</w:t>
      </w:r>
      <w:r>
        <w:rPr>
          <w:rFonts w:hint="eastAsia"/>
          <w:lang w:val="zh-CN"/>
        </w:rPr>
        <w:t xml:space="preserve">. </w:t>
      </w:r>
      <w:r>
        <w:rPr>
          <w:spacing w:val="-5"/>
          <w:lang w:val="zh-CN"/>
        </w:rPr>
        <w:t>分析评价申报内容是否与实际相符，申报目标是否合理可行。</w:t>
      </w:r>
    </w:p>
    <w:p w14:paraId="6FC07797">
      <w:pPr>
        <w:pStyle w:val="3"/>
        <w:bidi w:val="0"/>
        <w:rPr>
          <w:lang w:val="zh-CN"/>
        </w:rPr>
      </w:pPr>
      <w:r>
        <w:rPr>
          <w:lang w:val="zh-CN"/>
        </w:rPr>
        <w:t>（三）项目自评步骤及方法。</w:t>
      </w:r>
    </w:p>
    <w:p w14:paraId="1244A4C3">
      <w:pPr>
        <w:adjustRightInd w:val="0"/>
        <w:snapToGrid w:val="0"/>
        <w:spacing w:line="590" w:lineRule="exact"/>
        <w:ind w:firstLine="640" w:firstLineChars="200"/>
        <w:rPr>
          <w:rFonts w:hint="eastAsia"/>
          <w:lang w:val="zh-CN" w:eastAsia="zh"/>
        </w:rPr>
      </w:pPr>
      <w:r>
        <w:rPr>
          <w:rFonts w:hint="eastAsia"/>
          <w:lang w:val="zh-CN" w:eastAsia="zh"/>
        </w:rPr>
        <w:t>自评工作组织领导</w:t>
      </w:r>
      <w:r>
        <w:rPr>
          <w:rFonts w:hint="eastAsia"/>
          <w:lang w:val="en-US" w:eastAsia="zh-CN"/>
        </w:rPr>
        <w:t>:</w:t>
      </w:r>
      <w:r>
        <w:rPr>
          <w:rFonts w:hint="eastAsia"/>
          <w:lang w:val="zh-CN" w:eastAsia="zh"/>
        </w:rPr>
        <w:t>成立绩效自评价工作小组、</w:t>
      </w:r>
      <w:r>
        <w:rPr>
          <w:rFonts w:hint="eastAsia"/>
          <w:lang w:val="en-US" w:eastAsia="zh-CN"/>
        </w:rPr>
        <w:t>胡烨煜</w:t>
      </w:r>
      <w:r>
        <w:rPr>
          <w:rFonts w:hint="eastAsia"/>
          <w:lang w:val="zh-CN" w:eastAsia="zh"/>
        </w:rPr>
        <w:t>任组长，</w:t>
      </w:r>
      <w:r>
        <w:rPr>
          <w:rFonts w:hint="eastAsia"/>
          <w:lang w:val="en-US" w:eastAsia="zh-CN"/>
        </w:rPr>
        <w:t>装备财务保障科</w:t>
      </w:r>
      <w:r>
        <w:rPr>
          <w:rFonts w:hint="eastAsia"/>
          <w:lang w:val="zh-CN" w:eastAsia="zh"/>
        </w:rPr>
        <w:t>总牵头实施单位自评价，各业务科室具体负责自评。</w:t>
      </w:r>
    </w:p>
    <w:p w14:paraId="24DDE50E">
      <w:pPr>
        <w:adjustRightInd w:val="0"/>
        <w:snapToGrid w:val="0"/>
        <w:spacing w:line="590" w:lineRule="exact"/>
        <w:ind w:firstLine="640" w:firstLineChars="200"/>
        <w:rPr>
          <w:rFonts w:hint="eastAsia"/>
          <w:lang w:val="zh-CN" w:eastAsia="zh"/>
        </w:rPr>
      </w:pPr>
      <w:r>
        <w:rPr>
          <w:rFonts w:hint="eastAsia"/>
          <w:lang w:val="zh-CN" w:eastAsia="zh"/>
        </w:rPr>
        <w:t>自评方式：</w:t>
      </w:r>
      <w:r>
        <w:rPr>
          <w:rFonts w:hint="eastAsia"/>
          <w:lang w:val="en-US" w:eastAsia="zh-CN"/>
        </w:rPr>
        <w:t>遂宁市司法局</w:t>
      </w:r>
      <w:r>
        <w:rPr>
          <w:rFonts w:hint="eastAsia"/>
          <w:lang w:val="zh-CN" w:eastAsia="zh"/>
        </w:rPr>
        <w:t>对涉及项目支出</w:t>
      </w:r>
      <w:r>
        <w:rPr>
          <w:rFonts w:hint="eastAsia"/>
          <w:lang w:val="en-US" w:eastAsia="zh-CN"/>
        </w:rPr>
        <w:t>科</w:t>
      </w:r>
      <w:r>
        <w:rPr>
          <w:rFonts w:hint="eastAsia"/>
          <w:lang w:val="zh-CN" w:eastAsia="zh"/>
        </w:rPr>
        <w:t>室开展了前期培训；业务</w:t>
      </w:r>
      <w:r>
        <w:rPr>
          <w:rFonts w:hint="eastAsia"/>
          <w:lang w:val="en-US" w:eastAsia="zh-CN"/>
        </w:rPr>
        <w:t>科</w:t>
      </w:r>
      <w:r>
        <w:rPr>
          <w:rFonts w:hint="eastAsia"/>
          <w:lang w:val="zh-CN" w:eastAsia="zh"/>
        </w:rPr>
        <w:t>室进行资料准备、进行数据汇总与分析、并撰写</w:t>
      </w:r>
      <w:r>
        <w:rPr>
          <w:rFonts w:hint="eastAsia"/>
          <w:lang w:val="en-US" w:eastAsia="zh-CN"/>
        </w:rPr>
        <w:t>报告</w:t>
      </w:r>
      <w:r>
        <w:rPr>
          <w:rFonts w:hint="eastAsia"/>
          <w:lang w:val="zh-CN" w:eastAsia="zh"/>
        </w:rPr>
        <w:t>；绩效自评价小组审核各业务</w:t>
      </w:r>
      <w:r>
        <w:rPr>
          <w:rFonts w:hint="eastAsia"/>
          <w:lang w:val="en-US" w:eastAsia="zh-CN"/>
        </w:rPr>
        <w:t>科</w:t>
      </w:r>
      <w:r>
        <w:rPr>
          <w:rFonts w:hint="eastAsia"/>
          <w:lang w:val="zh-CN" w:eastAsia="zh"/>
        </w:rPr>
        <w:t>室自评价报告并上报财政局。</w:t>
      </w:r>
    </w:p>
    <w:p w14:paraId="71E62493">
      <w:pPr>
        <w:adjustRightInd w:val="0"/>
        <w:snapToGrid w:val="0"/>
        <w:spacing w:line="590" w:lineRule="exact"/>
        <w:ind w:firstLine="640" w:firstLineChars="200"/>
        <w:rPr>
          <w:lang w:val="zh-CN"/>
        </w:rPr>
      </w:pPr>
      <w:r>
        <w:rPr>
          <w:rFonts w:hint="eastAsia"/>
          <w:lang w:val="zh-CN" w:eastAsia="zh"/>
        </w:rPr>
        <w:t>自评方法：</w:t>
      </w:r>
      <w:r>
        <w:rPr>
          <w:rFonts w:hint="eastAsia"/>
          <w:lang w:val="en-US" w:eastAsia="zh-CN"/>
        </w:rPr>
        <w:t>遂宁市司法局</w:t>
      </w:r>
      <w:r>
        <w:rPr>
          <w:rFonts w:hint="eastAsia"/>
          <w:lang w:val="zh-CN" w:eastAsia="zh"/>
        </w:rPr>
        <w:t>收集</w:t>
      </w:r>
      <w:r>
        <w:rPr>
          <w:rFonts w:hint="eastAsia"/>
          <w:lang w:val="en-US" w:eastAsia="zh-CN"/>
        </w:rPr>
        <w:t>相关</w:t>
      </w:r>
      <w:r>
        <w:rPr>
          <w:rFonts w:hint="eastAsia"/>
          <w:lang w:val="zh-CN" w:eastAsia="zh"/>
        </w:rPr>
        <w:t>资料，掌握项目立项决策、项目资金落实、项目实施管理、财务管理</w:t>
      </w:r>
      <w:r>
        <w:rPr>
          <w:rFonts w:hint="eastAsia"/>
          <w:lang w:val="en-US" w:eastAsia="zh-CN"/>
        </w:rPr>
        <w:t>等</w:t>
      </w:r>
      <w:r>
        <w:rPr>
          <w:rFonts w:hint="eastAsia"/>
          <w:lang w:val="zh-CN" w:eastAsia="zh"/>
        </w:rPr>
        <w:t>全过程。</w:t>
      </w:r>
    </w:p>
    <w:p w14:paraId="2099CE0E">
      <w:pPr>
        <w:pStyle w:val="2"/>
        <w:bidi w:val="0"/>
      </w:pPr>
      <w:r>
        <w:t>二、项目资金申报及使用情况</w:t>
      </w:r>
    </w:p>
    <w:p w14:paraId="701D418F">
      <w:pPr>
        <w:pStyle w:val="3"/>
        <w:bidi w:val="0"/>
        <w:rPr>
          <w:lang w:val="zh-CN"/>
        </w:rPr>
      </w:pPr>
      <w:r>
        <w:rPr>
          <w:lang w:val="zh-CN"/>
        </w:rPr>
        <w:t>（一）项目资金申报及批复情况。</w:t>
      </w:r>
    </w:p>
    <w:p w14:paraId="3373C476">
      <w:pPr>
        <w:adjustRightInd w:val="0"/>
        <w:snapToGrid w:val="0"/>
        <w:spacing w:line="590" w:lineRule="exact"/>
        <w:ind w:firstLine="640" w:firstLineChars="200"/>
        <w:rPr>
          <w:rFonts w:hint="default" w:eastAsia="仿宋_GB2312"/>
          <w:lang w:val="en-US" w:eastAsia="zh-CN"/>
        </w:rPr>
      </w:pPr>
      <w:r>
        <w:rPr>
          <w:rFonts w:hint="eastAsia"/>
          <w:lang w:val="en-US" w:eastAsia="zh-CN"/>
        </w:rPr>
        <w:t>严格按照资金申报、批复等程序申请项目资金，并经党组会研究同意后组织实施。</w:t>
      </w:r>
    </w:p>
    <w:p w14:paraId="619D9D79">
      <w:pPr>
        <w:pStyle w:val="3"/>
        <w:bidi w:val="0"/>
        <w:rPr>
          <w:lang w:val="zh-CN"/>
        </w:rPr>
      </w:pPr>
      <w:r>
        <w:rPr>
          <w:lang w:val="zh-CN"/>
        </w:rPr>
        <w:t>（二）资金计划、到位及使用情况（可用表格形式反映）。</w:t>
      </w:r>
    </w:p>
    <w:p w14:paraId="2047B201">
      <w:pPr>
        <w:adjustRightInd w:val="0"/>
        <w:snapToGrid w:val="0"/>
        <w:spacing w:line="590" w:lineRule="exact"/>
        <w:ind w:firstLine="643" w:firstLineChars="200"/>
        <w:outlineLvl w:val="2"/>
        <w:rPr>
          <w:rFonts w:hint="eastAsia"/>
          <w:lang w:val="en-US" w:eastAsia="zh-CN"/>
        </w:rPr>
      </w:pPr>
      <w:r>
        <w:rPr>
          <w:b/>
          <w:lang w:val="zh-CN"/>
        </w:rPr>
        <w:t>1</w:t>
      </w:r>
      <w:r>
        <w:rPr>
          <w:rFonts w:hint="eastAsia"/>
          <w:b/>
          <w:lang w:val="zh-CN"/>
        </w:rPr>
        <w:t xml:space="preserve">. </w:t>
      </w:r>
      <w:r>
        <w:rPr>
          <w:b/>
          <w:lang w:val="zh-CN"/>
        </w:rPr>
        <w:t>资金计划。</w:t>
      </w:r>
      <w:r>
        <w:rPr>
          <w:rFonts w:hint="eastAsia"/>
          <w:lang w:val="en-US" w:eastAsia="zh-CN"/>
        </w:rPr>
        <w:t>财政预算16万。</w:t>
      </w:r>
    </w:p>
    <w:p w14:paraId="6D136F0A">
      <w:pPr>
        <w:adjustRightInd w:val="0"/>
        <w:snapToGrid w:val="0"/>
        <w:spacing w:line="590" w:lineRule="exact"/>
        <w:ind w:firstLine="643" w:firstLineChars="200"/>
        <w:outlineLvl w:val="2"/>
        <w:rPr>
          <w:rFonts w:hint="eastAsia"/>
          <w:lang w:val="en-US" w:eastAsia="zh-CN"/>
        </w:rPr>
      </w:pPr>
      <w:r>
        <w:rPr>
          <w:b/>
          <w:lang w:val="zh-CN"/>
        </w:rPr>
        <w:t>2</w:t>
      </w:r>
      <w:r>
        <w:rPr>
          <w:rFonts w:hint="eastAsia"/>
          <w:b/>
          <w:lang w:val="zh-CN"/>
        </w:rPr>
        <w:t xml:space="preserve">. </w:t>
      </w:r>
      <w:r>
        <w:rPr>
          <w:b/>
          <w:lang w:val="zh-CN"/>
        </w:rPr>
        <w:t>资金到位。</w:t>
      </w:r>
      <w:r>
        <w:rPr>
          <w:rFonts w:hint="eastAsia"/>
          <w:lang w:val="en-US" w:eastAsia="zh-CN"/>
        </w:rPr>
        <w:t>财政预算全部到位16万。</w:t>
      </w:r>
    </w:p>
    <w:p w14:paraId="022DEDB2">
      <w:pPr>
        <w:adjustRightInd w:val="0"/>
        <w:snapToGrid w:val="0"/>
        <w:spacing w:line="590" w:lineRule="exact"/>
        <w:ind w:firstLine="643" w:firstLineChars="200"/>
        <w:outlineLvl w:val="2"/>
        <w:rPr>
          <w:rFonts w:hint="default" w:eastAsia="仿宋_GB2312"/>
          <w:lang w:val="en-US" w:eastAsia="zh-CN"/>
        </w:rPr>
      </w:pPr>
      <w:r>
        <w:rPr>
          <w:b/>
          <w:lang w:val="zh-CN"/>
        </w:rPr>
        <w:t>3</w:t>
      </w:r>
      <w:r>
        <w:rPr>
          <w:rFonts w:hint="eastAsia"/>
          <w:b/>
          <w:lang w:val="zh-CN"/>
        </w:rPr>
        <w:t xml:space="preserve">. </w:t>
      </w:r>
      <w:r>
        <w:rPr>
          <w:b/>
          <w:lang w:val="zh-CN"/>
        </w:rPr>
        <w:t>资金使用。</w:t>
      </w:r>
      <w:r>
        <w:rPr>
          <w:rFonts w:hint="eastAsia"/>
          <w:lang w:val="en-US" w:eastAsia="zh-CN"/>
        </w:rPr>
        <w:t>使用16万。</w:t>
      </w:r>
    </w:p>
    <w:p w14:paraId="3ABD24A2">
      <w:pPr>
        <w:pStyle w:val="3"/>
        <w:bidi w:val="0"/>
        <w:rPr>
          <w:lang w:val="zh-CN"/>
        </w:rPr>
      </w:pPr>
      <w:r>
        <w:rPr>
          <w:lang w:val="zh-CN"/>
        </w:rPr>
        <w:t>（三）项目财务管理情况。</w:t>
      </w:r>
    </w:p>
    <w:p w14:paraId="381C2A31">
      <w:pPr>
        <w:adjustRightInd w:val="0"/>
        <w:snapToGrid w:val="0"/>
        <w:spacing w:line="590" w:lineRule="exact"/>
        <w:ind w:firstLine="640" w:firstLineChars="200"/>
        <w:rPr>
          <w:lang w:val="zh-CN"/>
        </w:rPr>
      </w:pPr>
      <w:r>
        <w:rPr>
          <w:lang w:val="zh-CN"/>
        </w:rPr>
        <w:t>单位财务管理制度健全，严格执行财务管理制度，账务处理及时，会计核算规范。</w:t>
      </w:r>
    </w:p>
    <w:p w14:paraId="672109C7">
      <w:pPr>
        <w:pStyle w:val="2"/>
        <w:bidi w:val="0"/>
        <w:rPr>
          <w:lang w:val="zh-CN"/>
        </w:rPr>
      </w:pPr>
      <w:r>
        <w:t>三、项目实施及管理情况</w:t>
      </w:r>
    </w:p>
    <w:p w14:paraId="56DCB98E">
      <w:pPr>
        <w:pStyle w:val="3"/>
        <w:bidi w:val="0"/>
        <w:rPr>
          <w:lang w:val="zh-CN"/>
        </w:rPr>
      </w:pPr>
      <w:r>
        <w:rPr>
          <w:lang w:val="zh-CN"/>
        </w:rPr>
        <w:t>（一）项目组织架构及实施流程。</w:t>
      </w:r>
    </w:p>
    <w:p w14:paraId="25B36C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lang w:val="en-US" w:eastAsia="zh-CN"/>
        </w:rPr>
      </w:pPr>
      <w:r>
        <w:rPr>
          <w:rFonts w:hint="eastAsia"/>
          <w:lang w:val="zh-CN"/>
        </w:rPr>
        <w:t>胡烨煜</w:t>
      </w:r>
      <w:r>
        <w:rPr>
          <w:rFonts w:hint="eastAsia"/>
          <w:lang w:val="en-US" w:eastAsia="zh-CN"/>
        </w:rPr>
        <w:t>主管项目，根据2023年工作安排，业务科室认真组织相关工作，先后发放了全市执法资格考试考务费和执法人员培训费、执法人员考试场租费，并报审支付发放了2023年遂宁市法律顾问团年度顾问经费。</w:t>
      </w:r>
    </w:p>
    <w:p w14:paraId="5683B936">
      <w:pPr>
        <w:adjustRightInd w:val="0"/>
        <w:snapToGrid w:val="0"/>
        <w:spacing w:line="590" w:lineRule="exact"/>
        <w:ind w:firstLine="643" w:firstLineChars="200"/>
        <w:outlineLvl w:val="1"/>
        <w:rPr>
          <w:rStyle w:val="8"/>
          <w:lang w:val="zh-CN"/>
        </w:rPr>
      </w:pPr>
      <w:r>
        <w:rPr>
          <w:rStyle w:val="8"/>
          <w:lang w:val="zh-CN"/>
        </w:rPr>
        <w:t>（二）项目管理情况。</w:t>
      </w:r>
    </w:p>
    <w:p w14:paraId="41F786AE">
      <w:pPr>
        <w:adjustRightInd w:val="0"/>
        <w:snapToGrid w:val="0"/>
        <w:spacing w:line="590" w:lineRule="exact"/>
        <w:ind w:firstLine="640" w:firstLineChars="200"/>
        <w:rPr>
          <w:lang w:val="zh-CN"/>
        </w:rPr>
      </w:pPr>
      <w:r>
        <w:rPr>
          <w:rFonts w:hint="eastAsia" w:ascii="仿宋_GB2312" w:hAnsi="宋体"/>
          <w:szCs w:val="21"/>
        </w:rPr>
        <w:t>202</w:t>
      </w:r>
      <w:r>
        <w:rPr>
          <w:rFonts w:hint="eastAsia" w:ascii="仿宋_GB2312" w:hAnsi="宋体"/>
          <w:szCs w:val="21"/>
          <w:lang w:val="en-US" w:eastAsia="zh-CN"/>
        </w:rPr>
        <w:t>3</w:t>
      </w:r>
      <w:r>
        <w:rPr>
          <w:rFonts w:hint="eastAsia" w:ascii="仿宋_GB2312" w:hAnsi="宋体"/>
          <w:szCs w:val="21"/>
        </w:rPr>
        <w:t>年度对项目支出进行了绩效目标管理和跟踪管理，已向财政部门进行申报备案。</w:t>
      </w:r>
    </w:p>
    <w:p w14:paraId="3B448999">
      <w:pPr>
        <w:pStyle w:val="3"/>
        <w:numPr>
          <w:ilvl w:val="0"/>
          <w:numId w:val="0"/>
        </w:numPr>
        <w:bidi w:val="0"/>
        <w:ind w:firstLine="643" w:firstLineChars="200"/>
        <w:rPr>
          <w:lang w:val="zh-CN"/>
        </w:rPr>
      </w:pPr>
      <w:r>
        <w:rPr>
          <w:rFonts w:hint="eastAsia" w:ascii="Arial" w:hAnsi="Arial" w:eastAsia="仿宋_GB2312" w:cs="Times New Roman"/>
          <w:b/>
          <w:kern w:val="2"/>
          <w:sz w:val="32"/>
          <w:szCs w:val="24"/>
          <w:lang w:val="zh-CN" w:eastAsia="zh-CN" w:bidi="ar-SA"/>
        </w:rPr>
        <w:t>（</w:t>
      </w:r>
      <w:r>
        <w:rPr>
          <w:rFonts w:hint="eastAsia" w:cs="Times New Roman"/>
          <w:b/>
          <w:kern w:val="2"/>
          <w:sz w:val="32"/>
          <w:szCs w:val="24"/>
          <w:lang w:val="en-US" w:eastAsia="zh-CN" w:bidi="ar-SA"/>
        </w:rPr>
        <w:t>三</w:t>
      </w:r>
      <w:r>
        <w:rPr>
          <w:rFonts w:hint="eastAsia" w:ascii="Arial" w:hAnsi="Arial" w:eastAsia="仿宋_GB2312" w:cs="Times New Roman"/>
          <w:b/>
          <w:kern w:val="2"/>
          <w:sz w:val="32"/>
          <w:szCs w:val="24"/>
          <w:lang w:val="zh-CN" w:eastAsia="zh-CN" w:bidi="ar-SA"/>
        </w:rPr>
        <w:t>）</w:t>
      </w:r>
      <w:r>
        <w:rPr>
          <w:lang w:val="zh-CN"/>
        </w:rPr>
        <w:t>项目监管情况。</w:t>
      </w:r>
    </w:p>
    <w:p w14:paraId="3C967FA4">
      <w:pPr>
        <w:pStyle w:val="2"/>
        <w:bidi w:val="0"/>
        <w:rPr>
          <w:rFonts w:hint="eastAsia" w:ascii="仿宋_GB2312" w:hAnsi="宋体" w:eastAsia="仿宋_GB2312" w:cs="Times New Roman"/>
          <w:b w:val="0"/>
          <w:kern w:val="2"/>
          <w:sz w:val="32"/>
          <w:szCs w:val="21"/>
          <w:lang w:val="zh-CN" w:eastAsia="zh-CN" w:bidi="ar-SA"/>
        </w:rPr>
      </w:pPr>
      <w:r>
        <w:rPr>
          <w:rFonts w:hint="eastAsia" w:ascii="仿宋_GB2312" w:hAnsi="宋体" w:eastAsia="仿宋_GB2312" w:cs="Times New Roman"/>
          <w:b w:val="0"/>
          <w:kern w:val="2"/>
          <w:sz w:val="32"/>
          <w:szCs w:val="21"/>
          <w:lang w:val="zh-CN" w:eastAsia="zh" w:bidi="ar-SA"/>
        </w:rPr>
        <w:t>集体研究并经党办、机关纪委现场监督</w:t>
      </w:r>
      <w:r>
        <w:rPr>
          <w:rFonts w:hint="eastAsia" w:ascii="仿宋_GB2312" w:hAnsi="宋体" w:eastAsia="仿宋_GB2312" w:cs="Times New Roman"/>
          <w:b w:val="0"/>
          <w:kern w:val="2"/>
          <w:sz w:val="32"/>
          <w:szCs w:val="21"/>
          <w:lang w:val="zh-CN" w:eastAsia="zh-CN" w:bidi="ar-SA"/>
        </w:rPr>
        <w:t>。</w:t>
      </w:r>
    </w:p>
    <w:p w14:paraId="0295A82F">
      <w:pPr>
        <w:pStyle w:val="2"/>
        <w:bidi w:val="0"/>
        <w:rPr>
          <w:lang w:val="zh-CN"/>
        </w:rPr>
      </w:pPr>
      <w:r>
        <w:t>四、项目绩效情况</w:t>
      </w:r>
      <w:r>
        <w:rPr>
          <w:lang w:val="zh-CN"/>
        </w:rPr>
        <w:tab/>
      </w:r>
    </w:p>
    <w:p w14:paraId="36F9E0AA">
      <w:pPr>
        <w:pStyle w:val="3"/>
        <w:bidi w:val="0"/>
        <w:rPr>
          <w:lang w:val="zh-CN"/>
        </w:rPr>
      </w:pPr>
      <w:r>
        <w:rPr>
          <w:lang w:val="zh-CN"/>
        </w:rPr>
        <w:t>（一）项目完成情况。</w:t>
      </w:r>
    </w:p>
    <w:p w14:paraId="53FF4EB6">
      <w:pPr>
        <w:snapToGrid w:val="0"/>
        <w:spacing w:line="600" w:lineRule="exact"/>
        <w:ind w:firstLine="640" w:firstLineChars="200"/>
        <w:rPr>
          <w:rFonts w:eastAsia="楷体_GB2312"/>
          <w:b/>
          <w:lang w:val="zh-CN"/>
        </w:rPr>
      </w:pPr>
      <w:r>
        <w:rPr>
          <w:rFonts w:hint="eastAsia" w:ascii="仿宋_GB2312" w:hAnsi="仿宋_GB2312" w:cs="仿宋_GB2312"/>
          <w:szCs w:val="21"/>
        </w:rPr>
        <w:t>项目共支出资金</w:t>
      </w:r>
      <w:r>
        <w:rPr>
          <w:rFonts w:hint="eastAsia" w:ascii="仿宋_GB2312" w:hAnsi="仿宋_GB2312" w:cs="仿宋_GB2312"/>
          <w:szCs w:val="21"/>
          <w:lang w:val="en-US" w:eastAsia="zh-CN"/>
        </w:rPr>
        <w:t>16</w:t>
      </w:r>
      <w:r>
        <w:rPr>
          <w:rFonts w:hint="eastAsia" w:ascii="仿宋_GB2312" w:hAnsi="仿宋_GB2312" w:cs="仿宋_GB2312"/>
          <w:szCs w:val="21"/>
        </w:rPr>
        <w:t>万元，</w:t>
      </w:r>
      <w:r>
        <w:rPr>
          <w:rFonts w:hint="eastAsia" w:ascii="仿宋_GB2312" w:hAnsi="仿宋_GB2312" w:cs="仿宋_GB2312"/>
          <w:szCs w:val="21"/>
          <w:lang w:val="en-US" w:eastAsia="zh-CN"/>
        </w:rPr>
        <w:t>2023年</w:t>
      </w:r>
      <w:r>
        <w:rPr>
          <w:rFonts w:hint="eastAsia" w:hAnsi="宋体"/>
        </w:rPr>
        <w:t>法治政府建设</w:t>
      </w:r>
      <w:r>
        <w:rPr>
          <w:rFonts w:hint="eastAsia" w:ascii="仿宋_GB2312" w:hAnsi="仿宋_GB2312" w:cs="仿宋_GB2312"/>
          <w:szCs w:val="21"/>
        </w:rPr>
        <w:t>支出</w:t>
      </w:r>
      <w:r>
        <w:rPr>
          <w:rFonts w:hint="eastAsia" w:ascii="仿宋_GB2312" w:hAnsi="仿宋_GB2312" w:cs="仿宋_GB2312"/>
          <w:szCs w:val="21"/>
          <w:lang w:val="en-US" w:eastAsia="zh-CN"/>
        </w:rPr>
        <w:t>16</w:t>
      </w:r>
      <w:r>
        <w:rPr>
          <w:rFonts w:hint="eastAsia" w:ascii="仿宋_GB2312" w:hAnsi="仿宋_GB2312" w:cs="仿宋_GB2312"/>
          <w:szCs w:val="21"/>
        </w:rPr>
        <w:t>万元</w:t>
      </w:r>
      <w:r>
        <w:rPr>
          <w:rFonts w:hint="eastAsia"/>
        </w:rPr>
        <w:t>。</w:t>
      </w:r>
    </w:p>
    <w:p w14:paraId="19DCB3AE">
      <w:pPr>
        <w:pStyle w:val="3"/>
        <w:bidi w:val="0"/>
        <w:ind w:left="0" w:leftChars="0" w:firstLine="0" w:firstLineChars="0"/>
        <w:rPr>
          <w:lang w:val="zh-CN"/>
        </w:rPr>
      </w:pPr>
      <w:r>
        <w:rPr>
          <w:lang w:val="zh-CN"/>
        </w:rPr>
        <w:t>（二）项目效益情况。</w:t>
      </w:r>
    </w:p>
    <w:p w14:paraId="41BEC66B">
      <w:pPr>
        <w:pStyle w:val="3"/>
        <w:bidi w:val="0"/>
        <w:rPr>
          <w:rFonts w:hint="eastAsia" w:ascii="Times New Roman" w:hAnsi="Times New Roman" w:eastAsia="仿宋_GB2312" w:cs="Times New Roman"/>
          <w:b w:val="0"/>
          <w:kern w:val="2"/>
          <w:sz w:val="32"/>
          <w:szCs w:val="24"/>
          <w:lang w:val="en-US" w:eastAsia="zh-CN" w:bidi="ar-SA"/>
        </w:rPr>
      </w:pPr>
      <w:r>
        <w:rPr>
          <w:rFonts w:hint="eastAsia" w:ascii="Times New Roman" w:hAnsi="Times New Roman" w:eastAsia="仿宋_GB2312" w:cs="Times New Roman"/>
          <w:b w:val="0"/>
          <w:kern w:val="2"/>
          <w:sz w:val="32"/>
          <w:szCs w:val="24"/>
          <w:lang w:val="en-US" w:eastAsia="zh-CN" w:bidi="ar-SA"/>
        </w:rPr>
        <w:t>坚持高位推动，</w:t>
      </w:r>
      <w:r>
        <w:rPr>
          <w:rFonts w:hint="eastAsia" w:ascii="Times New Roman" w:hAnsi="Times New Roman" w:eastAsia="仿宋_GB2312" w:cs="Times New Roman"/>
          <w:b w:val="0"/>
          <w:kern w:val="2"/>
          <w:sz w:val="32"/>
          <w:szCs w:val="24"/>
          <w:lang w:val="zh-CN" w:eastAsia="zh-CN" w:bidi="ar-SA"/>
        </w:rPr>
        <w:t>将“法治政府建设示范创建活动”纳入法治政府建设责任分工方案，积极组织开展全国第三批法治政府建设示范地区和示范项目创建，建立法治政府建设示范地区、项目培育清单</w:t>
      </w:r>
      <w:r>
        <w:rPr>
          <w:rFonts w:hint="eastAsia" w:ascii="Times New Roman" w:hAnsi="Times New Roman" w:cs="Times New Roman"/>
          <w:b w:val="0"/>
          <w:kern w:val="2"/>
          <w:sz w:val="32"/>
          <w:szCs w:val="24"/>
          <w:lang w:val="zh-CN" w:eastAsia="zh-CN" w:bidi="ar-SA"/>
        </w:rPr>
        <w:t>。</w:t>
      </w:r>
      <w:r>
        <w:rPr>
          <w:rFonts w:hint="eastAsia" w:ascii="Times New Roman" w:hAnsi="Times New Roman" w:eastAsia="仿宋_GB2312" w:cs="Times New Roman"/>
          <w:b w:val="0"/>
          <w:kern w:val="2"/>
          <w:sz w:val="32"/>
          <w:szCs w:val="24"/>
          <w:lang w:val="zh-CN" w:eastAsia="zh-CN" w:bidi="ar-SA"/>
        </w:rPr>
        <w:t>举办全市司法行政系统法治政府建设工作专职人员专题业务培训班，进一步加强法治政府建设示范地区、项目培育工作，提升专职工作人员能力，</w:t>
      </w:r>
      <w:r>
        <w:rPr>
          <w:rFonts w:hint="eastAsia" w:ascii="Times New Roman" w:hAnsi="Times New Roman" w:eastAsia="仿宋_GB2312" w:cs="Times New Roman"/>
          <w:b w:val="0"/>
          <w:kern w:val="2"/>
          <w:sz w:val="32"/>
          <w:szCs w:val="24"/>
          <w:lang w:val="en-US" w:eastAsia="zh-CN" w:bidi="ar-SA"/>
        </w:rPr>
        <w:t>奋力打造法治政府建设“金字招牌”。</w:t>
      </w:r>
    </w:p>
    <w:p w14:paraId="79BCC546">
      <w:pPr>
        <w:pStyle w:val="2"/>
        <w:bidi w:val="0"/>
      </w:pPr>
      <w:r>
        <w:t>五、评价结论及建议</w:t>
      </w:r>
    </w:p>
    <w:p w14:paraId="21C70478">
      <w:pPr>
        <w:pStyle w:val="3"/>
        <w:bidi w:val="0"/>
        <w:rPr>
          <w:lang w:val="zh-CN"/>
        </w:rPr>
      </w:pPr>
      <w:r>
        <w:rPr>
          <w:lang w:val="zh-CN"/>
        </w:rPr>
        <w:t>（一）评价结论。</w:t>
      </w:r>
    </w:p>
    <w:p w14:paraId="61949C58">
      <w:pPr>
        <w:pStyle w:val="3"/>
        <w:bidi w:val="0"/>
        <w:rPr>
          <w:rFonts w:hint="eastAsia" w:ascii="Times New Roman" w:hAnsi="Times New Roman" w:eastAsia="仿宋_GB2312" w:cs="Times New Roman"/>
          <w:b w:val="0"/>
          <w:kern w:val="2"/>
          <w:sz w:val="32"/>
          <w:szCs w:val="24"/>
          <w:lang w:val="zh-CN" w:eastAsia="zh-CN" w:bidi="ar-SA"/>
        </w:rPr>
      </w:pPr>
      <w:r>
        <w:rPr>
          <w:rFonts w:hint="eastAsia" w:ascii="Times New Roman" w:hAnsi="Times New Roman" w:eastAsia="仿宋_GB2312" w:cs="Times New Roman"/>
          <w:b w:val="0"/>
          <w:kern w:val="2"/>
          <w:sz w:val="32"/>
          <w:szCs w:val="24"/>
          <w:lang w:val="zh-CN" w:eastAsia="zh-CN" w:bidi="ar-SA"/>
        </w:rPr>
        <w:t>从综合评价来看，</w:t>
      </w:r>
      <w:r>
        <w:rPr>
          <w:rFonts w:hint="eastAsia" w:ascii="Times New Roman" w:hAnsi="Times New Roman" w:cs="Times New Roman"/>
          <w:b w:val="0"/>
          <w:kern w:val="2"/>
          <w:sz w:val="32"/>
          <w:szCs w:val="24"/>
          <w:lang w:val="en-US" w:eastAsia="zh-CN" w:bidi="ar-SA"/>
        </w:rPr>
        <w:t>法治政府建设</w:t>
      </w:r>
      <w:r>
        <w:rPr>
          <w:rFonts w:hint="eastAsia" w:ascii="Times New Roman" w:hAnsi="Times New Roman" w:eastAsia="仿宋_GB2312" w:cs="Times New Roman"/>
          <w:b w:val="0"/>
          <w:kern w:val="2"/>
          <w:sz w:val="32"/>
          <w:szCs w:val="24"/>
          <w:lang w:val="zh-CN" w:eastAsia="zh-CN" w:bidi="ar-SA"/>
        </w:rPr>
        <w:t>项目立项依据基本充分，设定了各项目绩效目标，对资金配置方面均有明确的测算依据，整体情况良好</w:t>
      </w:r>
      <w:r>
        <w:rPr>
          <w:rFonts w:hint="eastAsia" w:ascii="Times New Roman" w:hAnsi="Times New Roman" w:cs="Times New Roman"/>
          <w:b w:val="0"/>
          <w:kern w:val="2"/>
          <w:sz w:val="32"/>
          <w:szCs w:val="24"/>
          <w:lang w:val="zh-CN" w:eastAsia="zh-CN" w:bidi="ar-SA"/>
        </w:rPr>
        <w:t>，自评级得分</w:t>
      </w:r>
      <w:r>
        <w:rPr>
          <w:rFonts w:hint="eastAsia" w:ascii="Times New Roman" w:hAnsi="Times New Roman" w:cs="Times New Roman"/>
          <w:b w:val="0"/>
          <w:kern w:val="2"/>
          <w:sz w:val="32"/>
          <w:szCs w:val="24"/>
          <w:lang w:val="en-US" w:eastAsia="zh-CN" w:bidi="ar-SA"/>
        </w:rPr>
        <w:t>100</w:t>
      </w:r>
      <w:r>
        <w:rPr>
          <w:rFonts w:hint="eastAsia" w:ascii="Times New Roman" w:hAnsi="Times New Roman" w:cs="Times New Roman"/>
          <w:b w:val="0"/>
          <w:kern w:val="2"/>
          <w:sz w:val="32"/>
          <w:szCs w:val="24"/>
          <w:lang w:val="zh-CN" w:eastAsia="zh-CN" w:bidi="ar-SA"/>
        </w:rPr>
        <w:t>分，等级为优</w:t>
      </w:r>
      <w:r>
        <w:rPr>
          <w:rFonts w:hint="eastAsia" w:ascii="Times New Roman" w:hAnsi="Times New Roman" w:eastAsia="仿宋_GB2312" w:cs="Times New Roman"/>
          <w:b w:val="0"/>
          <w:kern w:val="2"/>
          <w:sz w:val="32"/>
          <w:szCs w:val="24"/>
          <w:lang w:val="zh-CN" w:eastAsia="zh-CN" w:bidi="ar-SA"/>
        </w:rPr>
        <w:t>。</w:t>
      </w:r>
    </w:p>
    <w:p w14:paraId="296DB97B">
      <w:pPr>
        <w:pStyle w:val="3"/>
        <w:bidi w:val="0"/>
        <w:rPr>
          <w:lang w:val="zh-CN"/>
        </w:rPr>
      </w:pPr>
      <w:r>
        <w:rPr>
          <w:lang w:val="zh-CN"/>
        </w:rPr>
        <w:t>（二）存在的问题。</w:t>
      </w:r>
    </w:p>
    <w:p w14:paraId="48870483">
      <w:pPr>
        <w:adjustRightInd w:val="0"/>
        <w:snapToGrid w:val="0"/>
        <w:spacing w:line="590" w:lineRule="exact"/>
        <w:ind w:firstLine="640" w:firstLineChars="200"/>
        <w:rPr>
          <w:lang w:val="zh-CN"/>
        </w:rPr>
      </w:pPr>
      <w:r>
        <w:rPr>
          <w:rFonts w:hint="eastAsia"/>
          <w:lang w:val="en-US" w:eastAsia="zh-CN"/>
        </w:rPr>
        <w:t>无</w:t>
      </w:r>
      <w:r>
        <w:rPr>
          <w:lang w:val="zh-CN"/>
        </w:rPr>
        <w:tab/>
      </w:r>
    </w:p>
    <w:p w14:paraId="483194CA">
      <w:pPr>
        <w:pStyle w:val="3"/>
        <w:bidi w:val="0"/>
        <w:rPr>
          <w:lang w:val="zh-CN"/>
        </w:rPr>
      </w:pPr>
      <w:r>
        <w:rPr>
          <w:lang w:val="zh-CN"/>
        </w:rPr>
        <w:t>（三）相关建议。</w:t>
      </w:r>
    </w:p>
    <w:p w14:paraId="1D23C836">
      <w:pPr>
        <w:adjustRightInd w:val="0"/>
        <w:snapToGrid w:val="0"/>
        <w:spacing w:line="590" w:lineRule="exact"/>
        <w:ind w:firstLine="640" w:firstLineChars="200"/>
        <w:rPr>
          <w:rFonts w:hint="eastAsia"/>
          <w:lang w:val="en-US" w:eastAsia="zh-CN"/>
        </w:rPr>
      </w:pPr>
      <w:r>
        <w:rPr>
          <w:rFonts w:hint="eastAsia"/>
          <w:lang w:val="en-US" w:eastAsia="zh-CN"/>
        </w:rPr>
        <w:t>无</w:t>
      </w:r>
    </w:p>
    <w:p w14:paraId="3F2687EA">
      <w:pPr>
        <w:adjustRightInd w:val="0"/>
        <w:snapToGrid w:val="0"/>
        <w:spacing w:line="590" w:lineRule="exact"/>
        <w:ind w:firstLine="640" w:firstLineChars="200"/>
        <w:rPr>
          <w:lang w:val="zh-CN"/>
        </w:rPr>
        <w:sectPr>
          <w:pgSz w:w="11906" w:h="16838"/>
          <w:pgMar w:top="1440" w:right="1800" w:bottom="1440" w:left="1800" w:header="851" w:footer="992" w:gutter="0"/>
          <w:cols w:space="425" w:num="1"/>
          <w:docGrid w:type="lines" w:linePitch="312" w:charSpace="0"/>
        </w:sectPr>
      </w:pPr>
      <w:r>
        <w:rPr>
          <w:lang w:val="zh-CN"/>
        </w:rPr>
        <w:t>附件：专项预算项目支出绩效自评表</w:t>
      </w:r>
    </w:p>
    <w:tbl>
      <w:tblPr>
        <w:tblStyle w:val="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1"/>
        <w:gridCol w:w="397"/>
        <w:gridCol w:w="696"/>
        <w:gridCol w:w="795"/>
        <w:gridCol w:w="418"/>
        <w:gridCol w:w="576"/>
        <w:gridCol w:w="576"/>
        <w:gridCol w:w="1087"/>
        <w:gridCol w:w="756"/>
        <w:gridCol w:w="418"/>
        <w:gridCol w:w="489"/>
        <w:gridCol w:w="489"/>
        <w:gridCol w:w="489"/>
        <w:gridCol w:w="427"/>
        <w:gridCol w:w="1691"/>
        <w:gridCol w:w="697"/>
        <w:gridCol w:w="405"/>
        <w:gridCol w:w="405"/>
        <w:gridCol w:w="405"/>
        <w:gridCol w:w="405"/>
        <w:gridCol w:w="436"/>
        <w:gridCol w:w="1043"/>
        <w:gridCol w:w="400"/>
      </w:tblGrid>
      <w:tr w14:paraId="74D0D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4476" w:type="pct"/>
            <w:gridSpan w:val="21"/>
            <w:tcBorders>
              <w:top w:val="nil"/>
              <w:left w:val="nil"/>
              <w:bottom w:val="nil"/>
              <w:right w:val="nil"/>
            </w:tcBorders>
            <w:shd w:val="clear" w:color="auto" w:fill="auto"/>
            <w:noWrap/>
            <w:vAlign w:val="center"/>
          </w:tcPr>
          <w:p w14:paraId="61A65572">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2024年市级专项预算项目支出绩效评价指标体系</w:t>
            </w:r>
          </w:p>
        </w:tc>
        <w:tc>
          <w:tcPr>
            <w:tcW w:w="374" w:type="pct"/>
            <w:tcBorders>
              <w:top w:val="nil"/>
              <w:left w:val="nil"/>
              <w:bottom w:val="nil"/>
              <w:right w:val="nil"/>
            </w:tcBorders>
            <w:shd w:val="clear" w:color="auto" w:fill="auto"/>
            <w:noWrap/>
            <w:vAlign w:val="center"/>
          </w:tcPr>
          <w:p w14:paraId="5D3E0986">
            <w:pPr>
              <w:rPr>
                <w:rFonts w:hint="eastAsia" w:ascii="宋体" w:hAnsi="宋体" w:eastAsia="宋体" w:cs="宋体"/>
                <w:i w:val="0"/>
                <w:iCs w:val="0"/>
                <w:color w:val="000000"/>
                <w:sz w:val="18"/>
                <w:szCs w:val="18"/>
                <w:u w:val="none"/>
              </w:rPr>
            </w:pPr>
          </w:p>
        </w:tc>
        <w:tc>
          <w:tcPr>
            <w:tcW w:w="149" w:type="pct"/>
            <w:tcBorders>
              <w:top w:val="nil"/>
              <w:left w:val="nil"/>
              <w:bottom w:val="nil"/>
              <w:right w:val="nil"/>
            </w:tcBorders>
            <w:shd w:val="clear" w:color="auto" w:fill="auto"/>
            <w:noWrap/>
            <w:vAlign w:val="center"/>
          </w:tcPr>
          <w:p w14:paraId="1E10013B">
            <w:pPr>
              <w:jc w:val="center"/>
              <w:rPr>
                <w:rFonts w:hint="eastAsia" w:ascii="宋体" w:hAnsi="宋体" w:eastAsia="宋体" w:cs="宋体"/>
                <w:i w:val="0"/>
                <w:iCs w:val="0"/>
                <w:color w:val="000000"/>
                <w:sz w:val="18"/>
                <w:szCs w:val="18"/>
                <w:u w:val="none"/>
              </w:rPr>
            </w:pPr>
          </w:p>
        </w:tc>
      </w:tr>
      <w:tr w14:paraId="3924E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91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960A7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分层分类指标</w:t>
            </w:r>
          </w:p>
        </w:tc>
        <w:tc>
          <w:tcPr>
            <w:tcW w:w="1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E6FDC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分值</w:t>
            </w:r>
          </w:p>
        </w:tc>
        <w:tc>
          <w:tcPr>
            <w:tcW w:w="206" w:type="pct"/>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3E0690B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目标值</w:t>
            </w:r>
          </w:p>
        </w:tc>
        <w:tc>
          <w:tcPr>
            <w:tcW w:w="206" w:type="pct"/>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3FCC272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完成值</w:t>
            </w:r>
          </w:p>
        </w:tc>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E5A15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指标解释</w:t>
            </w:r>
          </w:p>
        </w:tc>
        <w:tc>
          <w:tcPr>
            <w:tcW w:w="98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70428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评分方法</w:t>
            </w:r>
          </w:p>
        </w:tc>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E3B9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评价要点及说明</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2FA9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评价属性</w:t>
            </w:r>
          </w:p>
        </w:tc>
        <w:tc>
          <w:tcPr>
            <w:tcW w:w="749" w:type="pct"/>
            <w:gridSpan w:val="5"/>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AE31A8">
            <w:pPr>
              <w:keepNext w:val="0"/>
              <w:keepLines w:val="0"/>
              <w:widowControl/>
              <w:suppressLineNumbers w:val="0"/>
              <w:jc w:val="center"/>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定量评价标准</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7B43EDD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评价过程</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（只写扣分项的原因）</w:t>
            </w:r>
          </w:p>
        </w:tc>
        <w:tc>
          <w:tcPr>
            <w:tcW w:w="149" w:type="pct"/>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33822F9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得分</w:t>
            </w:r>
          </w:p>
        </w:tc>
      </w:tr>
      <w:tr w14:paraId="41D08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76322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分层指标</w:t>
            </w:r>
          </w:p>
        </w:tc>
        <w:tc>
          <w:tcPr>
            <w:tcW w:w="1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78F9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适用</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范围</w:t>
            </w: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D47D2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860C2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5DD2F">
            <w:pPr>
              <w:jc w:val="center"/>
              <w:rPr>
                <w:rFonts w:hint="eastAsia" w:ascii="宋体" w:hAnsi="宋体" w:eastAsia="宋体" w:cs="宋体"/>
                <w:b/>
                <w:bCs/>
                <w:i w:val="0"/>
                <w:iCs w:val="0"/>
                <w:color w:val="000000"/>
                <w:sz w:val="18"/>
                <w:szCs w:val="18"/>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44F83617">
            <w:pPr>
              <w:jc w:val="center"/>
              <w:rPr>
                <w:rFonts w:hint="eastAsia" w:ascii="宋体" w:hAnsi="宋体" w:eastAsia="宋体" w:cs="宋体"/>
                <w:b/>
                <w:bCs/>
                <w:i w:val="0"/>
                <w:iCs w:val="0"/>
                <w:color w:val="000000"/>
                <w:sz w:val="18"/>
                <w:szCs w:val="18"/>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2E64102D">
            <w:pPr>
              <w:jc w:val="center"/>
              <w:rPr>
                <w:rFonts w:hint="eastAsia" w:ascii="宋体" w:hAnsi="宋体" w:eastAsia="宋体" w:cs="宋体"/>
                <w:b/>
                <w:bCs/>
                <w:i w:val="0"/>
                <w:iCs w:val="0"/>
                <w:color w:val="000000"/>
                <w:sz w:val="18"/>
                <w:szCs w:val="18"/>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7E7B0">
            <w:pPr>
              <w:jc w:val="center"/>
              <w:rPr>
                <w:rFonts w:hint="eastAsia" w:ascii="宋体" w:hAnsi="宋体" w:eastAsia="宋体" w:cs="宋体"/>
                <w:b/>
                <w:bCs/>
                <w:i w:val="0"/>
                <w:iCs w:val="0"/>
                <w:color w:val="000000"/>
                <w:sz w:val="18"/>
                <w:szCs w:val="18"/>
                <w:u w:val="none"/>
              </w:rPr>
            </w:pP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7DE6C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方法归类</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44AEA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计算公式</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8A321">
            <w:pPr>
              <w:jc w:val="center"/>
              <w:rPr>
                <w:rFonts w:hint="eastAsia" w:ascii="宋体" w:hAnsi="宋体" w:eastAsia="宋体" w:cs="宋体"/>
                <w:b/>
                <w:bCs/>
                <w:i w:val="0"/>
                <w:iCs w:val="0"/>
                <w:color w:val="000000"/>
                <w:sz w:val="18"/>
                <w:szCs w:val="18"/>
                <w:u w:val="none"/>
              </w:rPr>
            </w:pP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AE5A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定量评价</w:t>
            </w:r>
          </w:p>
        </w:tc>
        <w:tc>
          <w:tcPr>
            <w:tcW w:w="1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F7C9C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国家</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标准</w:t>
            </w:r>
          </w:p>
        </w:tc>
        <w:tc>
          <w:tcPr>
            <w:tcW w:w="1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D4FF5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行业</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标准</w:t>
            </w:r>
          </w:p>
        </w:tc>
        <w:tc>
          <w:tcPr>
            <w:tcW w:w="1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A3707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地方</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标准</w:t>
            </w:r>
          </w:p>
        </w:tc>
        <w:tc>
          <w:tcPr>
            <w:tcW w:w="1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5548B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申报</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标准</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E0A5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历史</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均值</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47B58CD4">
            <w:pPr>
              <w:jc w:val="center"/>
              <w:rPr>
                <w:rFonts w:hint="eastAsia" w:ascii="宋体" w:hAnsi="宋体" w:eastAsia="宋体" w:cs="宋体"/>
                <w:b/>
                <w:bCs/>
                <w:i w:val="0"/>
                <w:iCs w:val="0"/>
                <w:color w:val="000000"/>
                <w:sz w:val="18"/>
                <w:szCs w:val="18"/>
                <w:u w:val="none"/>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038B49C2">
            <w:pPr>
              <w:jc w:val="center"/>
              <w:rPr>
                <w:rFonts w:hint="eastAsia" w:ascii="宋体" w:hAnsi="宋体" w:eastAsia="宋体" w:cs="宋体"/>
                <w:b/>
                <w:bCs/>
                <w:i w:val="0"/>
                <w:iCs w:val="0"/>
                <w:color w:val="000000"/>
                <w:sz w:val="18"/>
                <w:szCs w:val="18"/>
                <w:u w:val="none"/>
              </w:rPr>
            </w:pPr>
          </w:p>
        </w:tc>
      </w:tr>
      <w:tr w14:paraId="1CBA0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7849B">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1A37B">
            <w:pPr>
              <w:jc w:val="center"/>
              <w:rPr>
                <w:rFonts w:hint="eastAsia" w:ascii="宋体" w:hAnsi="宋体" w:eastAsia="宋体" w:cs="宋体"/>
                <w:b/>
                <w:bCs/>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A9EDF">
            <w:pPr>
              <w:jc w:val="center"/>
              <w:rPr>
                <w:rFonts w:hint="eastAsia" w:ascii="宋体" w:hAnsi="宋体" w:eastAsia="宋体" w:cs="宋体"/>
                <w:b/>
                <w:bCs/>
                <w:i w:val="0"/>
                <w:iCs w:val="0"/>
                <w:color w:val="000000"/>
                <w:sz w:val="18"/>
                <w:szCs w:val="18"/>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E7D09">
            <w:pPr>
              <w:jc w:val="center"/>
              <w:rPr>
                <w:rFonts w:hint="eastAsia" w:ascii="宋体" w:hAnsi="宋体" w:eastAsia="宋体" w:cs="宋体"/>
                <w:b/>
                <w:bCs/>
                <w:i w:val="0"/>
                <w:iCs w:val="0"/>
                <w:color w:val="000000"/>
                <w:sz w:val="18"/>
                <w:szCs w:val="18"/>
                <w:u w:val="none"/>
              </w:rPr>
            </w:pPr>
          </w:p>
        </w:tc>
        <w:tc>
          <w:tcPr>
            <w:tcW w:w="1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86798">
            <w:pPr>
              <w:jc w:val="center"/>
              <w:rPr>
                <w:rFonts w:hint="eastAsia" w:ascii="宋体" w:hAnsi="宋体" w:eastAsia="宋体" w:cs="宋体"/>
                <w:b/>
                <w:bCs/>
                <w:i w:val="0"/>
                <w:iCs w:val="0"/>
                <w:color w:val="000000"/>
                <w:sz w:val="18"/>
                <w:szCs w:val="18"/>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19860332">
            <w:pPr>
              <w:jc w:val="center"/>
              <w:rPr>
                <w:rFonts w:hint="eastAsia" w:ascii="宋体" w:hAnsi="宋体" w:eastAsia="宋体" w:cs="宋体"/>
                <w:b/>
                <w:bCs/>
                <w:i w:val="0"/>
                <w:iCs w:val="0"/>
                <w:color w:val="000000"/>
                <w:sz w:val="18"/>
                <w:szCs w:val="18"/>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1D709149">
            <w:pPr>
              <w:jc w:val="center"/>
              <w:rPr>
                <w:rFonts w:hint="eastAsia" w:ascii="宋体" w:hAnsi="宋体" w:eastAsia="宋体" w:cs="宋体"/>
                <w:b/>
                <w:bCs/>
                <w:i w:val="0"/>
                <w:iCs w:val="0"/>
                <w:color w:val="000000"/>
                <w:sz w:val="18"/>
                <w:szCs w:val="18"/>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700D9">
            <w:pPr>
              <w:jc w:val="center"/>
              <w:rPr>
                <w:rFonts w:hint="eastAsia" w:ascii="宋体" w:hAnsi="宋体" w:eastAsia="宋体" w:cs="宋体"/>
                <w:b/>
                <w:bCs/>
                <w:i w:val="0"/>
                <w:iCs w:val="0"/>
                <w:color w:val="000000"/>
                <w:sz w:val="18"/>
                <w:szCs w:val="18"/>
                <w:u w:val="none"/>
              </w:rPr>
            </w:pPr>
          </w:p>
        </w:tc>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79405">
            <w:pPr>
              <w:jc w:val="center"/>
              <w:rPr>
                <w:rFonts w:hint="eastAsia" w:ascii="宋体" w:hAnsi="宋体" w:eastAsia="宋体" w:cs="宋体"/>
                <w:b/>
                <w:bCs/>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67E6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B832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0.3</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872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0.6</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4250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0.8</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BA90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93273">
            <w:pPr>
              <w:jc w:val="center"/>
              <w:rPr>
                <w:rFonts w:hint="eastAsia" w:ascii="宋体" w:hAnsi="宋体" w:eastAsia="宋体" w:cs="宋体"/>
                <w:b/>
                <w:bCs/>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F3982">
            <w:pPr>
              <w:jc w:val="center"/>
              <w:rPr>
                <w:rFonts w:hint="eastAsia" w:ascii="宋体" w:hAnsi="宋体" w:eastAsia="宋体" w:cs="宋体"/>
                <w:b/>
                <w:bCs/>
                <w:i w:val="0"/>
                <w:iCs w:val="0"/>
                <w:color w:val="000000"/>
                <w:sz w:val="18"/>
                <w:szCs w:val="18"/>
                <w:u w:val="none"/>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DDE2D">
            <w:pPr>
              <w:jc w:val="center"/>
              <w:rPr>
                <w:rFonts w:hint="eastAsia" w:ascii="宋体" w:hAnsi="宋体" w:eastAsia="宋体" w:cs="宋体"/>
                <w:b/>
                <w:bCs/>
                <w:i w:val="0"/>
                <w:iCs w:val="0"/>
                <w:color w:val="000000"/>
                <w:sz w:val="18"/>
                <w:szCs w:val="18"/>
                <w:u w:val="none"/>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4DE5D">
            <w:pPr>
              <w:jc w:val="center"/>
              <w:rPr>
                <w:rFonts w:hint="eastAsia" w:ascii="宋体" w:hAnsi="宋体" w:eastAsia="宋体" w:cs="宋体"/>
                <w:b/>
                <w:bCs/>
                <w:i w:val="0"/>
                <w:iCs w:val="0"/>
                <w:color w:val="000000"/>
                <w:sz w:val="18"/>
                <w:szCs w:val="18"/>
                <w:u w:val="none"/>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9E26B">
            <w:pPr>
              <w:jc w:val="center"/>
              <w:rPr>
                <w:rFonts w:hint="eastAsia" w:ascii="宋体" w:hAnsi="宋体" w:eastAsia="宋体" w:cs="宋体"/>
                <w:b/>
                <w:bCs/>
                <w:i w:val="0"/>
                <w:iCs w:val="0"/>
                <w:color w:val="000000"/>
                <w:sz w:val="18"/>
                <w:szCs w:val="18"/>
                <w:u w:val="none"/>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A91EC">
            <w:pPr>
              <w:jc w:val="center"/>
              <w:rPr>
                <w:rFonts w:hint="eastAsia" w:ascii="宋体" w:hAnsi="宋体" w:eastAsia="宋体" w:cs="宋体"/>
                <w:b/>
                <w:bCs/>
                <w:i w:val="0"/>
                <w:iCs w:val="0"/>
                <w:color w:val="000000"/>
                <w:sz w:val="18"/>
                <w:szCs w:val="18"/>
                <w:u w:val="none"/>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72D69">
            <w:pPr>
              <w:jc w:val="center"/>
              <w:rPr>
                <w:rFonts w:hint="eastAsia" w:ascii="宋体" w:hAnsi="宋体" w:eastAsia="宋体" w:cs="宋体"/>
                <w:b/>
                <w:bCs/>
                <w:i w:val="0"/>
                <w:iCs w:val="0"/>
                <w:color w:val="000000"/>
                <w:sz w:val="18"/>
                <w:szCs w:val="18"/>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3B243A3B">
            <w:pPr>
              <w:jc w:val="center"/>
              <w:rPr>
                <w:rFonts w:hint="eastAsia" w:ascii="宋体" w:hAnsi="宋体" w:eastAsia="宋体" w:cs="宋体"/>
                <w:b/>
                <w:bCs/>
                <w:i w:val="0"/>
                <w:iCs w:val="0"/>
                <w:color w:val="000000"/>
                <w:sz w:val="18"/>
                <w:szCs w:val="18"/>
                <w:u w:val="none"/>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2FF743DD">
            <w:pPr>
              <w:jc w:val="center"/>
              <w:rPr>
                <w:rFonts w:hint="eastAsia" w:ascii="宋体" w:hAnsi="宋体" w:eastAsia="宋体" w:cs="宋体"/>
                <w:b/>
                <w:bCs/>
                <w:i w:val="0"/>
                <w:iCs w:val="0"/>
                <w:color w:val="000000"/>
                <w:sz w:val="18"/>
                <w:szCs w:val="18"/>
                <w:u w:val="none"/>
              </w:rPr>
            </w:pPr>
          </w:p>
        </w:tc>
      </w:tr>
      <w:tr w14:paraId="26B80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7A90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10"/>
                <w:lang w:val="en-US" w:eastAsia="zh-CN" w:bidi="ar"/>
              </w:rPr>
              <w:t>通用指标（20分）</w:t>
            </w:r>
            <w:r>
              <w:rPr>
                <w:rStyle w:val="11"/>
                <w:lang w:val="en-US" w:eastAsia="zh-CN" w:bidi="ar"/>
              </w:rPr>
              <w:t>不能修改</w:t>
            </w:r>
          </w:p>
        </w:tc>
        <w:tc>
          <w:tcPr>
            <w:tcW w:w="1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E05A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所有项目</w:t>
            </w: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3464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项目决策</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699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程序严密</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C5E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56F0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严密</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C654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严密</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B22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项目设立是否经过严格评估论证，管理制度是否健全完善</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DA8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分级评分法</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B0B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不严密</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44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3处及以上不严密</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4B1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2处不严密</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462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1处不严密</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524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严密</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1DB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主要查看项目设立时是否经过事前评估或可行性论证，专项资金管理办法是否健全完善</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6385D">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6B2D6">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6296B">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6F3C8">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D236E">
            <w:pPr>
              <w:jc w:val="cente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AF8CA">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565C3">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1B0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55296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DDD67">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F1DF7">
            <w:pPr>
              <w:jc w:val="center"/>
              <w:rPr>
                <w:rFonts w:hint="eastAsia" w:ascii="宋体" w:hAnsi="宋体" w:eastAsia="宋体" w:cs="宋体"/>
                <w:b/>
                <w:bCs/>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0621A">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028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规划合理</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44E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A086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合理</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B31C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合理</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87D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项目规划是否符合市委、市政府重大决策部署，是否与项目年度目标一致</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15C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分级评分法</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3D7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不合理</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5D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3处及以上不合理</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0C3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2处不合理</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B1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1处不合理</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4EE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合理</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A4D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主要查看项目设立依据是否充分，符合市委、市政府重大决策部署和宏观政策规划，项目年度绩效目标与中长期规划是否一致</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5A6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9590D">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71B89">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D0A78">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54E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686F3">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A153B">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47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1EAF6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EFAC9">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E245E">
            <w:pPr>
              <w:jc w:val="center"/>
              <w:rPr>
                <w:rFonts w:hint="eastAsia" w:ascii="宋体" w:hAnsi="宋体" w:eastAsia="宋体" w:cs="宋体"/>
                <w:b/>
                <w:bCs/>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012D8">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1D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结果符合</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8C0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7F6C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020A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75E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项目实施结果是否与规划计划一致</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33C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比率分值法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06A9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指标得分=项目实施结果符合规划的金额/项目总金额×100%*指标分值</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1EB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按项目法分配的项目，以所有项目点实施完成情况与规划计划情况进行对比。按因素法分配的项目和据实据效分配的项目，将资金分配方向与规划计划支持方向进行对比</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7A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F5BF7">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16013">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ECFDE">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7FE58">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EC3E6">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6B948">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1C7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2B938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1DBBD">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CFC68">
            <w:pPr>
              <w:jc w:val="center"/>
              <w:rPr>
                <w:rFonts w:hint="eastAsia" w:ascii="宋体" w:hAnsi="宋体" w:eastAsia="宋体" w:cs="宋体"/>
                <w:b/>
                <w:bCs/>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7388A">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5F5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目标制定</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D82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2BB4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完整</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C520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完整</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1FF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是否制定完整合理的绩效目标，比如数量、质量、效益及相关要求等。</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747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分级评分法</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00F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不完整</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00D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3处及以上不完整</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1E2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2处不完整</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1E8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1处不完整</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92C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完整</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33E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绩效目标完整、合理的得2分；未设置绩效目标不得分。</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9B8E9">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CAC2E">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8AE30">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4EEAF">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D78DD">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BD7FF">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C62E3">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B2B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50DA0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8E355">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A44FF">
            <w:pPr>
              <w:jc w:val="center"/>
              <w:rPr>
                <w:rFonts w:hint="eastAsia" w:ascii="宋体" w:hAnsi="宋体" w:eastAsia="宋体" w:cs="宋体"/>
                <w:b/>
                <w:bCs/>
                <w:i w:val="0"/>
                <w:iCs w:val="0"/>
                <w:color w:val="000000"/>
                <w:sz w:val="18"/>
                <w:szCs w:val="18"/>
                <w:u w:val="none"/>
              </w:rPr>
            </w:pP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EAB52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项目实施</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0A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执行有效</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BE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C6F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C35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638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项目实施是否符合相关管理制度规定</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08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缺（错）项扣分法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1D0D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发现一处扣0.5分，直至扣完</w:t>
            </w:r>
          </w:p>
        </w:tc>
        <w:tc>
          <w:tcPr>
            <w:tcW w:w="6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DB25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项目实施是否遵守相关法律法规；项目调整手续是否完备；项目合同、验收报告、技术鉴定等资料是否齐全并及时归档；项目实施的人员条件、场地设备、信息支撑等是否落实到位</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33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62719">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48F83">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9375">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9BDFD">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049A1">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4E385">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AFC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4F4AA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BB918">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6444F">
            <w:pPr>
              <w:jc w:val="center"/>
              <w:rPr>
                <w:rFonts w:hint="eastAsia" w:ascii="宋体" w:hAnsi="宋体" w:eastAsia="宋体" w:cs="宋体"/>
                <w:b/>
                <w:bCs/>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93708">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440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使用合规</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93D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55B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合规</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AA0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合规</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EA4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项目资金使用是否符合相关的财务管理制度规定</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66F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缺（错）项扣分法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474E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发现一处扣0.5分，直至扣完</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D8A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7D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E9412">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2DEF9">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85857">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85F58">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149DC">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6A01C">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0F5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494FC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49685">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809A8">
            <w:pPr>
              <w:jc w:val="center"/>
              <w:rPr>
                <w:rFonts w:hint="eastAsia" w:ascii="宋体" w:hAnsi="宋体" w:eastAsia="宋体" w:cs="宋体"/>
                <w:b/>
                <w:bCs/>
                <w:i w:val="0"/>
                <w:iCs w:val="0"/>
                <w:color w:val="000000"/>
                <w:sz w:val="18"/>
                <w:szCs w:val="18"/>
                <w:u w:val="none"/>
              </w:rPr>
            </w:pP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A089C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B99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7A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4A79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AB01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746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反映项目资金整体预算执行情况</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0C5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比率分值法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A3E3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指标得分=实际拨付下达资金/预算安排资金总额×100%*指标分值（预算安排资金总额一般采用年初预算数，若存在政策变化等因素可采用调整预算数）</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F52FB">
            <w:pPr>
              <w:jc w:val="left"/>
              <w:rPr>
                <w:rFonts w:hint="eastAsia" w:ascii="宋体" w:hAnsi="宋体" w:eastAsia="宋体" w:cs="宋体"/>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893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0D7BE">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607B4">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16E44">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23679">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54655">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8BBA7">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7AA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46703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BCA83">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AAC16">
            <w:pPr>
              <w:jc w:val="center"/>
              <w:rPr>
                <w:rFonts w:hint="eastAsia" w:ascii="宋体" w:hAnsi="宋体" w:eastAsia="宋体" w:cs="宋体"/>
                <w:b/>
                <w:bCs/>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1A6DA">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5CE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资金使用率</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DB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184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30DA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621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反映项目点获得资金的使用情况</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87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分级评分法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DE90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2"/>
                <w:lang w:val="en-US" w:eastAsia="zh-CN" w:bidi="ar"/>
              </w:rPr>
              <w:t>指标得分=项目点实际使用资金/获得补助资金总额×100%*指标分值</w:t>
            </w:r>
            <w:r>
              <w:rPr>
                <w:rStyle w:val="13"/>
                <w:lang w:val="en-US" w:eastAsia="zh-CN" w:bidi="ar"/>
              </w:rPr>
              <w:t>（后补助资金可不考核本指标）</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80B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如果不涉及的将此考核指标分数调整到预算执行率</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8BA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DFBB0">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B1DD1">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93456">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84720">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0BB48">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6591C">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971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18992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0A454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产出指标（40分）</w:t>
            </w:r>
          </w:p>
        </w:tc>
        <w:tc>
          <w:tcPr>
            <w:tcW w:w="13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26BDB3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所有项目</w:t>
            </w:r>
          </w:p>
        </w:tc>
        <w:tc>
          <w:tcPr>
            <w:tcW w:w="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B8D3F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数量指标</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5C3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组织开展全市执法人员资格考试</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23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CA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1场</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94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1场</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667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项目实施结果是否与规划计划一致；组织开展执法资格考试次数是否一致。</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833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比率分值法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51CA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指标得分=项目实施结果符合规划的次数/项目开展总次数×100%*指标分值</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7B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按项目法分配的项目，以所有项目点实施完成情况与规划计划情况进行对比。</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BBE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017BB">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86BB7">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E6A3F">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347D3">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8B4F">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940F4">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840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00255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BA382">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62D48B">
            <w:pPr>
              <w:jc w:val="center"/>
              <w:rPr>
                <w:rFonts w:hint="eastAsia" w:ascii="宋体" w:hAnsi="宋体" w:eastAsia="宋体" w:cs="宋体"/>
                <w:b/>
                <w:bCs/>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088B1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质量指标</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E38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顺利完成考试，未出现任何问题</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F4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0A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合规</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F86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合规</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4B4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项目实施是否符合相关管理制度规定</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1EA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缺（错）项扣分法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0BE9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发现一处扣0.5分，直至扣完</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35A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考试程序是否遵守相关法律法规；考试程序是否完备；考卷等资料是否齐全并及时归档；考试的人员条件、场地设备、信息支撑等是否落实到位</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4B5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5A238">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4FC49">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41AB2">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F6622">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49628">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90DAE">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2B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1D368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29904">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4AAB1E">
            <w:pPr>
              <w:jc w:val="center"/>
              <w:rPr>
                <w:rFonts w:hint="eastAsia" w:ascii="宋体" w:hAnsi="宋体" w:eastAsia="宋体" w:cs="宋体"/>
                <w:b/>
                <w:bCs/>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17F51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成本指标</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6F5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成本控制有效</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FAE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35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9A9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FC6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与目标值对比，评价项目产出指标完成程度</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767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分级评分法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1AD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1、是否按照制度执行成本控制；2、项目实际支出是否控制在预算批复资金内</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788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根据评分方法，各占1/2权重，一项不满足扣除对应权重分，扣完为止</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1D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9A928">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5F794">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11661">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4104E">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33141">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19EFE">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033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7E2E1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D293E">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B7308B">
            <w:pPr>
              <w:jc w:val="center"/>
              <w:rPr>
                <w:rFonts w:hint="eastAsia" w:ascii="宋体" w:hAnsi="宋体" w:eastAsia="宋体" w:cs="宋体"/>
                <w:b/>
                <w:bCs/>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95D9E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时效指标</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AE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按期完成考试</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D69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DF7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5F0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CCF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是否按时间按时期完成项目</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BE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是否评分法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43BC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是否按时间按期完成行政执法考试项目</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27A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按时间按期完成行政执法考试项目</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D29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F98EB">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B96CA">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97914">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F4501">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8FB6F">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B897B">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16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66C58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E33F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效益指标（30分）</w:t>
            </w:r>
          </w:p>
        </w:tc>
        <w:tc>
          <w:tcPr>
            <w:tcW w:w="1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91B32">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至少填写一栏效益</w:t>
            </w: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D28787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社会效益</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8F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执法人员素质提高率</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BDC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D3D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31D2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448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与目标值对比，评价项目产出指标完成程度</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C13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比率分值法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0DAB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指标得分=达到绩效目标的数量/项目值总数量×100%*指标分值</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3B7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按项目法分配的项目，以所有项目点实施完成情况与规划计划情况进行对比。</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C50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11D5E">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56815">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CB39E">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42B5E">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B455F">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6AB53">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DCF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r>
      <w:tr w14:paraId="44FC8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B9752">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DD45B">
            <w:pPr>
              <w:jc w:val="center"/>
              <w:rPr>
                <w:rFonts w:hint="eastAsia" w:ascii="宋体" w:hAnsi="宋体" w:eastAsia="宋体" w:cs="宋体"/>
                <w:b/>
                <w:bCs/>
                <w:i w:val="0"/>
                <w:iCs w:val="0"/>
                <w:color w:val="FF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991A9B">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943BC">
            <w:pPr>
              <w:jc w:val="cente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56E77">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4B2F40">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C3AF28">
            <w:pPr>
              <w:jc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51F968">
            <w:pPr>
              <w:jc w:val="left"/>
              <w:rPr>
                <w:rFonts w:hint="eastAsia" w:ascii="宋体" w:hAnsi="宋体" w:eastAsia="宋体" w:cs="宋体"/>
                <w:i w:val="0"/>
                <w:iCs w:val="0"/>
                <w:color w:val="000000"/>
                <w:sz w:val="22"/>
                <w:szCs w:val="22"/>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CBD3FD">
            <w:pPr>
              <w:jc w:val="center"/>
              <w:rPr>
                <w:rFonts w:hint="eastAsia" w:ascii="宋体" w:hAnsi="宋体" w:eastAsia="宋体" w:cs="宋体"/>
                <w:i w:val="0"/>
                <w:iCs w:val="0"/>
                <w:color w:val="000000"/>
                <w:sz w:val="22"/>
                <w:szCs w:val="22"/>
                <w:u w:val="none"/>
              </w:rPr>
            </w:pP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1FDC37">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A945D">
            <w:pPr>
              <w:jc w:val="center"/>
              <w:rPr>
                <w:rFonts w:hint="eastAsia" w:ascii="宋体" w:hAnsi="宋体" w:eastAsia="宋体" w:cs="宋体"/>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39138">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508DE">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968F3">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3E151">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F34F2">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2B1A4">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49181">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2F839">
            <w:pPr>
              <w:jc w:val="center"/>
              <w:rPr>
                <w:rFonts w:hint="eastAsia" w:ascii="宋体" w:hAnsi="宋体" w:eastAsia="宋体" w:cs="宋体"/>
                <w:i w:val="0"/>
                <w:iCs w:val="0"/>
                <w:color w:val="000000"/>
                <w:sz w:val="18"/>
                <w:szCs w:val="18"/>
                <w:u w:val="none"/>
              </w:rPr>
            </w:pPr>
          </w:p>
        </w:tc>
      </w:tr>
      <w:tr w14:paraId="79A81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24182">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097C1">
            <w:pPr>
              <w:jc w:val="center"/>
              <w:rPr>
                <w:rFonts w:hint="eastAsia" w:ascii="宋体" w:hAnsi="宋体" w:eastAsia="宋体" w:cs="宋体"/>
                <w:b/>
                <w:bCs/>
                <w:i w:val="0"/>
                <w:iCs w:val="0"/>
                <w:color w:val="FF0000"/>
                <w:sz w:val="18"/>
                <w:szCs w:val="18"/>
                <w:u w:val="none"/>
              </w:rPr>
            </w:pP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1FC174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经济效益</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37A05">
            <w:pPr>
              <w:jc w:val="cente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C9E07">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9D4483">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9F76BD">
            <w:pPr>
              <w:jc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9104FB">
            <w:pPr>
              <w:jc w:val="left"/>
              <w:rPr>
                <w:rFonts w:hint="eastAsia" w:ascii="宋体" w:hAnsi="宋体" w:eastAsia="宋体" w:cs="宋体"/>
                <w:i w:val="0"/>
                <w:iCs w:val="0"/>
                <w:color w:val="000000"/>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0EB6D8">
            <w:pPr>
              <w:jc w:val="center"/>
              <w:rPr>
                <w:rFonts w:hint="eastAsia" w:ascii="宋体" w:hAnsi="宋体" w:eastAsia="宋体" w:cs="宋体"/>
                <w:i w:val="0"/>
                <w:iCs w:val="0"/>
                <w:color w:val="000000"/>
                <w:sz w:val="18"/>
                <w:szCs w:val="18"/>
                <w:u w:val="none"/>
              </w:rPr>
            </w:pP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7D7BD7">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1BF86">
            <w:pPr>
              <w:jc w:val="center"/>
              <w:rPr>
                <w:rFonts w:hint="eastAsia" w:ascii="宋体" w:hAnsi="宋体" w:eastAsia="宋体" w:cs="宋体"/>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5FAD9">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C5B8C">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01450">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FBF0D">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742A">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E73FE">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4ADB7">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3F19F">
            <w:pPr>
              <w:jc w:val="center"/>
              <w:rPr>
                <w:rFonts w:hint="eastAsia" w:ascii="宋体" w:hAnsi="宋体" w:eastAsia="宋体" w:cs="宋体"/>
                <w:i w:val="0"/>
                <w:iCs w:val="0"/>
                <w:color w:val="000000"/>
                <w:sz w:val="18"/>
                <w:szCs w:val="18"/>
                <w:u w:val="none"/>
              </w:rPr>
            </w:pPr>
          </w:p>
        </w:tc>
      </w:tr>
      <w:tr w14:paraId="2B6E0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F6D6E">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9B705">
            <w:pPr>
              <w:jc w:val="center"/>
              <w:rPr>
                <w:rFonts w:hint="eastAsia" w:ascii="宋体" w:hAnsi="宋体" w:eastAsia="宋体" w:cs="宋体"/>
                <w:b/>
                <w:bCs/>
                <w:i w:val="0"/>
                <w:iCs w:val="0"/>
                <w:color w:val="FF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105FF8">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3E09C">
            <w:pPr>
              <w:jc w:val="cente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4CA5D">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62AAC7">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1BE3F7">
            <w:pPr>
              <w:jc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B291C4">
            <w:pPr>
              <w:jc w:val="left"/>
              <w:rPr>
                <w:rFonts w:hint="eastAsia" w:ascii="宋体" w:hAnsi="宋体" w:eastAsia="宋体" w:cs="宋体"/>
                <w:i w:val="0"/>
                <w:iCs w:val="0"/>
                <w:color w:val="000000"/>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BFFD42">
            <w:pPr>
              <w:jc w:val="center"/>
              <w:rPr>
                <w:rFonts w:hint="eastAsia" w:ascii="宋体" w:hAnsi="宋体" w:eastAsia="宋体" w:cs="宋体"/>
                <w:i w:val="0"/>
                <w:iCs w:val="0"/>
                <w:color w:val="000000"/>
                <w:sz w:val="18"/>
                <w:szCs w:val="18"/>
                <w:u w:val="none"/>
              </w:rPr>
            </w:pP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B54BDA">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0C791">
            <w:pPr>
              <w:jc w:val="center"/>
              <w:rPr>
                <w:rFonts w:hint="eastAsia" w:ascii="宋体" w:hAnsi="宋体" w:eastAsia="宋体" w:cs="宋体"/>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CEB81">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62CD7">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3D589">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0909A">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DA5E4">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84440">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C1A51">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D2C1F">
            <w:pPr>
              <w:jc w:val="center"/>
              <w:rPr>
                <w:rFonts w:hint="eastAsia" w:ascii="宋体" w:hAnsi="宋体" w:eastAsia="宋体" w:cs="宋体"/>
                <w:i w:val="0"/>
                <w:iCs w:val="0"/>
                <w:color w:val="000000"/>
                <w:sz w:val="18"/>
                <w:szCs w:val="18"/>
                <w:u w:val="none"/>
              </w:rPr>
            </w:pPr>
          </w:p>
        </w:tc>
      </w:tr>
      <w:tr w14:paraId="4BA74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2E35C">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CFC3D">
            <w:pPr>
              <w:jc w:val="center"/>
              <w:rPr>
                <w:rFonts w:hint="eastAsia" w:ascii="宋体" w:hAnsi="宋体" w:eastAsia="宋体" w:cs="宋体"/>
                <w:b/>
                <w:bCs/>
                <w:i w:val="0"/>
                <w:iCs w:val="0"/>
                <w:color w:val="FF0000"/>
                <w:sz w:val="18"/>
                <w:szCs w:val="18"/>
                <w:u w:val="none"/>
              </w:rPr>
            </w:pP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777398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生态效益</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680A3">
            <w:pPr>
              <w:jc w:val="cente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B17AA">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990F86">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BBF34B">
            <w:pPr>
              <w:jc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0F8F3B">
            <w:pPr>
              <w:rPr>
                <w:rFonts w:hint="eastAsia" w:ascii="宋体" w:hAnsi="宋体" w:eastAsia="宋体" w:cs="宋体"/>
                <w:i w:val="0"/>
                <w:iCs w:val="0"/>
                <w:color w:val="000000"/>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8D34A2">
            <w:pPr>
              <w:rPr>
                <w:rFonts w:hint="eastAsia" w:ascii="宋体" w:hAnsi="宋体" w:eastAsia="宋体" w:cs="宋体"/>
                <w:i w:val="0"/>
                <w:iCs w:val="0"/>
                <w:color w:val="000000"/>
                <w:sz w:val="18"/>
                <w:szCs w:val="18"/>
                <w:u w:val="none"/>
              </w:rPr>
            </w:pP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96CBB3">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1EAB8">
            <w:pPr>
              <w:jc w:val="center"/>
              <w:rPr>
                <w:rFonts w:hint="eastAsia" w:ascii="宋体" w:hAnsi="宋体" w:eastAsia="宋体" w:cs="宋体"/>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24F18">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D5DA7">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A78F9">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FF39">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8119F">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C679C">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4D24A">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F2241">
            <w:pPr>
              <w:jc w:val="center"/>
              <w:rPr>
                <w:rFonts w:hint="eastAsia" w:ascii="宋体" w:hAnsi="宋体" w:eastAsia="宋体" w:cs="宋体"/>
                <w:i w:val="0"/>
                <w:iCs w:val="0"/>
                <w:color w:val="000000"/>
                <w:sz w:val="18"/>
                <w:szCs w:val="18"/>
                <w:u w:val="none"/>
              </w:rPr>
            </w:pPr>
          </w:p>
        </w:tc>
      </w:tr>
      <w:tr w14:paraId="23982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6C54E">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1F3A8">
            <w:pPr>
              <w:jc w:val="center"/>
              <w:rPr>
                <w:rFonts w:hint="eastAsia" w:ascii="宋体" w:hAnsi="宋体" w:eastAsia="宋体" w:cs="宋体"/>
                <w:b/>
                <w:bCs/>
                <w:i w:val="0"/>
                <w:iCs w:val="0"/>
                <w:color w:val="FF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6828CB">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8FA5A">
            <w:pPr>
              <w:jc w:val="cente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5DF2B">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E2B699">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8086C7">
            <w:pPr>
              <w:jc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413EBD">
            <w:pPr>
              <w:rPr>
                <w:rFonts w:hint="eastAsia" w:ascii="宋体" w:hAnsi="宋体" w:eastAsia="宋体" w:cs="宋体"/>
                <w:i w:val="0"/>
                <w:iCs w:val="0"/>
                <w:color w:val="000000"/>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79A053">
            <w:pPr>
              <w:rPr>
                <w:rFonts w:hint="eastAsia" w:ascii="宋体" w:hAnsi="宋体" w:eastAsia="宋体" w:cs="宋体"/>
                <w:i w:val="0"/>
                <w:iCs w:val="0"/>
                <w:color w:val="000000"/>
                <w:sz w:val="18"/>
                <w:szCs w:val="18"/>
                <w:u w:val="none"/>
              </w:rPr>
            </w:pP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A04E6B">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2F258">
            <w:pPr>
              <w:jc w:val="center"/>
              <w:rPr>
                <w:rFonts w:hint="eastAsia" w:ascii="宋体" w:hAnsi="宋体" w:eastAsia="宋体" w:cs="宋体"/>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5A056">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95445">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FDF8A">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05A05">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F5A5">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0C754">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74153">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186B7">
            <w:pPr>
              <w:jc w:val="center"/>
              <w:rPr>
                <w:rFonts w:hint="eastAsia" w:ascii="宋体" w:hAnsi="宋体" w:eastAsia="宋体" w:cs="宋体"/>
                <w:i w:val="0"/>
                <w:iCs w:val="0"/>
                <w:color w:val="000000"/>
                <w:sz w:val="18"/>
                <w:szCs w:val="18"/>
                <w:u w:val="none"/>
              </w:rPr>
            </w:pPr>
          </w:p>
        </w:tc>
      </w:tr>
      <w:tr w14:paraId="3AA32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81AD0">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满意度（10分）</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52F5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所有项目</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2A25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满意度</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E45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E2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85B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748E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C06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与目标值对比，评价项目满意度达标完成程度</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598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满意度赋值法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7C9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平均满意度达90%及以上的满分；80%-90%得80%权重分</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187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252" w:type="pct"/>
            <w:tcBorders>
              <w:top w:val="nil"/>
              <w:left w:val="single" w:color="000000" w:sz="4" w:space="0"/>
              <w:bottom w:val="single" w:color="000000" w:sz="4" w:space="0"/>
              <w:right w:val="single" w:color="000000" w:sz="4" w:space="0"/>
            </w:tcBorders>
            <w:shd w:val="clear" w:color="auto" w:fill="auto"/>
            <w:vAlign w:val="center"/>
          </w:tcPr>
          <w:p w14:paraId="060F40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9" w:type="pct"/>
            <w:tcBorders>
              <w:top w:val="nil"/>
              <w:left w:val="single" w:color="000000" w:sz="4" w:space="0"/>
              <w:bottom w:val="single" w:color="000000" w:sz="4" w:space="0"/>
              <w:right w:val="single" w:color="000000" w:sz="4" w:space="0"/>
            </w:tcBorders>
            <w:shd w:val="clear" w:color="auto" w:fill="auto"/>
            <w:vAlign w:val="center"/>
          </w:tcPr>
          <w:p w14:paraId="38E01724">
            <w:pPr>
              <w:rPr>
                <w:rFonts w:hint="eastAsia" w:ascii="宋体" w:hAnsi="宋体" w:eastAsia="宋体" w:cs="宋体"/>
                <w:i w:val="0"/>
                <w:iCs w:val="0"/>
                <w:color w:val="000000"/>
                <w:sz w:val="18"/>
                <w:szCs w:val="18"/>
                <w:u w:val="none"/>
              </w:rPr>
            </w:pPr>
          </w:p>
        </w:tc>
        <w:tc>
          <w:tcPr>
            <w:tcW w:w="149" w:type="pct"/>
            <w:tcBorders>
              <w:top w:val="nil"/>
              <w:left w:val="single" w:color="000000" w:sz="4" w:space="0"/>
              <w:bottom w:val="single" w:color="000000" w:sz="4" w:space="0"/>
              <w:right w:val="single" w:color="000000" w:sz="4" w:space="0"/>
            </w:tcBorders>
            <w:shd w:val="clear" w:color="auto" w:fill="auto"/>
            <w:vAlign w:val="center"/>
          </w:tcPr>
          <w:p w14:paraId="37E99298">
            <w:pPr>
              <w:rPr>
                <w:rFonts w:hint="eastAsia" w:ascii="宋体" w:hAnsi="宋体" w:eastAsia="宋体" w:cs="宋体"/>
                <w:i w:val="0"/>
                <w:iCs w:val="0"/>
                <w:color w:val="000000"/>
                <w:sz w:val="18"/>
                <w:szCs w:val="18"/>
                <w:u w:val="none"/>
              </w:rPr>
            </w:pPr>
          </w:p>
        </w:tc>
        <w:tc>
          <w:tcPr>
            <w:tcW w:w="149" w:type="pct"/>
            <w:tcBorders>
              <w:top w:val="nil"/>
              <w:left w:val="single" w:color="000000" w:sz="4" w:space="0"/>
              <w:bottom w:val="single" w:color="000000" w:sz="4" w:space="0"/>
              <w:right w:val="single" w:color="000000" w:sz="4" w:space="0"/>
            </w:tcBorders>
            <w:shd w:val="clear" w:color="auto" w:fill="auto"/>
            <w:noWrap/>
            <w:vAlign w:val="center"/>
          </w:tcPr>
          <w:p w14:paraId="70FB62DF">
            <w:pPr>
              <w:rPr>
                <w:rFonts w:hint="eastAsia" w:ascii="宋体" w:hAnsi="宋体" w:eastAsia="宋体" w:cs="宋体"/>
                <w:i w:val="0"/>
                <w:iCs w:val="0"/>
                <w:color w:val="000000"/>
                <w:sz w:val="18"/>
                <w:szCs w:val="18"/>
                <w:u w:val="none"/>
              </w:rPr>
            </w:pPr>
          </w:p>
        </w:tc>
        <w:tc>
          <w:tcPr>
            <w:tcW w:w="149" w:type="pct"/>
            <w:tcBorders>
              <w:top w:val="nil"/>
              <w:left w:val="single" w:color="000000" w:sz="4" w:space="0"/>
              <w:bottom w:val="single" w:color="000000" w:sz="4" w:space="0"/>
              <w:right w:val="single" w:color="000000" w:sz="4" w:space="0"/>
            </w:tcBorders>
            <w:shd w:val="clear" w:color="auto" w:fill="auto"/>
            <w:noWrap/>
            <w:vAlign w:val="center"/>
          </w:tcPr>
          <w:p w14:paraId="455B28B7">
            <w:pPr>
              <w:rPr>
                <w:rFonts w:hint="eastAsia" w:ascii="宋体" w:hAnsi="宋体" w:eastAsia="宋体" w:cs="宋体"/>
                <w:i w:val="0"/>
                <w:iCs w:val="0"/>
                <w:color w:val="000000"/>
                <w:sz w:val="18"/>
                <w:szCs w:val="18"/>
                <w:u w:val="none"/>
              </w:rPr>
            </w:pPr>
          </w:p>
        </w:tc>
        <w:tc>
          <w:tcPr>
            <w:tcW w:w="151" w:type="pct"/>
            <w:tcBorders>
              <w:top w:val="nil"/>
              <w:left w:val="single" w:color="000000" w:sz="4" w:space="0"/>
              <w:bottom w:val="single" w:color="000000" w:sz="4" w:space="0"/>
              <w:right w:val="single" w:color="000000" w:sz="4" w:space="0"/>
            </w:tcBorders>
            <w:shd w:val="clear" w:color="auto" w:fill="auto"/>
            <w:noWrap/>
            <w:vAlign w:val="center"/>
          </w:tcPr>
          <w:p w14:paraId="706857DA">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41033">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A20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bl>
    <w:p w14:paraId="71F33544">
      <w:pPr>
        <w:adjustRightInd w:val="0"/>
        <w:snapToGrid w:val="0"/>
        <w:spacing w:line="590" w:lineRule="exact"/>
        <w:ind w:firstLine="640" w:firstLineChars="200"/>
        <w:rPr>
          <w:lang w:val="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06D381"/>
    <w:multiLevelType w:val="singleLevel"/>
    <w:tmpl w:val="F406D381"/>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jY2ZkMTZjYWE1OTk4ZjkyYTA3Y2M4OWIzODUwOTYifQ=="/>
  </w:docVars>
  <w:rsids>
    <w:rsidRoot w:val="59F00D9F"/>
    <w:rsid w:val="34053873"/>
    <w:rsid w:val="59F00D9F"/>
    <w:rsid w:val="74B12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ind w:firstLine="632" w:firstLineChars="200"/>
      <w:outlineLvl w:val="0"/>
    </w:pPr>
    <w:rPr>
      <w:rFonts w:ascii="Times New Roman" w:hAnsi="Times New Roman" w:eastAsia="黑体"/>
      <w:b/>
      <w:kern w:val="44"/>
    </w:rPr>
  </w:style>
  <w:style w:type="paragraph" w:styleId="3">
    <w:name w:val="heading 2"/>
    <w:basedOn w:val="1"/>
    <w:next w:val="1"/>
    <w:link w:val="8"/>
    <w:unhideWhenUsed/>
    <w:qFormat/>
    <w:uiPriority w:val="0"/>
    <w:pPr>
      <w:keepNext/>
      <w:keepLines/>
      <w:spacing w:beforeLines="0" w:beforeAutospacing="0" w:afterLines="0" w:afterAutospacing="0" w:line="600" w:lineRule="exact"/>
      <w:ind w:firstLine="632" w:firstLineChars="200"/>
      <w:outlineLvl w:val="1"/>
    </w:pPr>
    <w:rPr>
      <w:rFonts w:ascii="Arial" w:hAnsi="Arial"/>
      <w:b/>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常用样式（方正仿宋简）"/>
    <w:basedOn w:val="1"/>
    <w:autoRedefine/>
    <w:qFormat/>
    <w:uiPriority w:val="0"/>
    <w:pPr>
      <w:spacing w:line="560" w:lineRule="exact"/>
      <w:ind w:firstLine="640" w:firstLineChars="200"/>
    </w:pPr>
    <w:rPr>
      <w:rFonts w:ascii="Times New Roman" w:hAnsi="Times New Roman" w:eastAsia="方正仿宋简体" w:cs="Times New Roman"/>
      <w:sz w:val="32"/>
      <w:szCs w:val="32"/>
    </w:rPr>
  </w:style>
  <w:style w:type="paragraph" w:customStyle="1" w:styleId="7">
    <w:name w:val="四号正文"/>
    <w:basedOn w:val="1"/>
    <w:autoRedefine/>
    <w:qFormat/>
    <w:uiPriority w:val="0"/>
    <w:pPr>
      <w:spacing w:line="360" w:lineRule="auto"/>
    </w:pPr>
    <w:rPr>
      <w:rFonts w:ascii="??" w:hAnsi="??" w:eastAsia="宋体"/>
      <w:color w:val="000000"/>
      <w:kern w:val="0"/>
      <w:sz w:val="28"/>
      <w:szCs w:val="21"/>
      <w:lang w:val="zh-CN" w:eastAsia="zh-CN"/>
    </w:rPr>
  </w:style>
  <w:style w:type="character" w:customStyle="1" w:styleId="8">
    <w:name w:val="标题 2 Char"/>
    <w:link w:val="3"/>
    <w:autoRedefine/>
    <w:qFormat/>
    <w:uiPriority w:val="0"/>
    <w:rPr>
      <w:rFonts w:ascii="Arial" w:hAnsi="Arial"/>
      <w:b/>
    </w:rPr>
  </w:style>
  <w:style w:type="paragraph" w:customStyle="1" w:styleId="9">
    <w:name w:val="Heading2"/>
    <w:basedOn w:val="1"/>
    <w:next w:val="1"/>
    <w:qFormat/>
    <w:uiPriority w:val="0"/>
    <w:pPr>
      <w:keepNext/>
      <w:keepLines/>
      <w:spacing w:before="260" w:after="260" w:line="415" w:lineRule="auto"/>
      <w:jc w:val="both"/>
      <w:textAlignment w:val="baseline"/>
    </w:pPr>
    <w:rPr>
      <w:rFonts w:ascii="Arial" w:hAnsi="Arial" w:eastAsia="黑体" w:cs="Times New Roman"/>
      <w:b/>
      <w:bCs/>
      <w:kern w:val="2"/>
      <w:sz w:val="32"/>
      <w:szCs w:val="32"/>
      <w:lang w:val="en-US" w:eastAsia="zh-CN" w:bidi="ar-SA"/>
    </w:rPr>
  </w:style>
  <w:style w:type="character" w:customStyle="1" w:styleId="10">
    <w:name w:val="font31"/>
    <w:basedOn w:val="5"/>
    <w:qFormat/>
    <w:uiPriority w:val="0"/>
    <w:rPr>
      <w:rFonts w:hint="eastAsia" w:ascii="宋体" w:hAnsi="宋体" w:eastAsia="宋体" w:cs="宋体"/>
      <w:b/>
      <w:bCs/>
      <w:color w:val="000000"/>
      <w:sz w:val="18"/>
      <w:szCs w:val="18"/>
      <w:u w:val="none"/>
    </w:rPr>
  </w:style>
  <w:style w:type="character" w:customStyle="1" w:styleId="11">
    <w:name w:val="font41"/>
    <w:basedOn w:val="5"/>
    <w:qFormat/>
    <w:uiPriority w:val="0"/>
    <w:rPr>
      <w:rFonts w:hint="eastAsia" w:ascii="宋体" w:hAnsi="宋体" w:eastAsia="宋体" w:cs="宋体"/>
      <w:b/>
      <w:bCs/>
      <w:color w:val="FF0000"/>
      <w:sz w:val="18"/>
      <w:szCs w:val="18"/>
      <w:u w:val="none"/>
    </w:rPr>
  </w:style>
  <w:style w:type="character" w:customStyle="1" w:styleId="12">
    <w:name w:val="font11"/>
    <w:basedOn w:val="5"/>
    <w:qFormat/>
    <w:uiPriority w:val="0"/>
    <w:rPr>
      <w:rFonts w:hint="eastAsia" w:ascii="宋体" w:hAnsi="宋体" w:eastAsia="宋体" w:cs="宋体"/>
      <w:color w:val="000000"/>
      <w:sz w:val="18"/>
      <w:szCs w:val="18"/>
      <w:u w:val="none"/>
    </w:rPr>
  </w:style>
  <w:style w:type="character" w:customStyle="1" w:styleId="13">
    <w:name w:val="font101"/>
    <w:basedOn w:val="5"/>
    <w:qFormat/>
    <w:uiPriority w:val="0"/>
    <w:rPr>
      <w:rFonts w:hint="eastAsia"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3268</Words>
  <Characters>3384</Characters>
  <Lines>0</Lines>
  <Paragraphs>0</Paragraphs>
  <TotalTime>1</TotalTime>
  <ScaleCrop>false</ScaleCrop>
  <LinksUpToDate>false</LinksUpToDate>
  <CharactersWithSpaces>3391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2024-03-11T02:50:00Z</dcterms:created>
  <dc:creator>心做し</dc:creator>
  <cp:lastModifiedBy>心做し</cp:lastModifiedBy>
  <dcterms:modified xsi:type="dcterms:W3CDTF">2024-08-20T02:45:19Z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E9FC4978A5C24A96AE65B837A68DF2FD_11</vt:lpwstr>
  </property>
</Properties>
</file>