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1B5" w:rsidRPr="00AE2DEF" w:rsidRDefault="006801B5" w:rsidP="005B1F50">
      <w:pPr>
        <w:spacing w:line="600" w:lineRule="exact"/>
        <w:jc w:val="center"/>
        <w:rPr>
          <w:rFonts w:ascii="方正小标宋简体" w:eastAsia="方正小标宋简体"/>
          <w:sz w:val="44"/>
          <w:szCs w:val="44"/>
        </w:rPr>
      </w:pPr>
    </w:p>
    <w:p w:rsidR="006801B5" w:rsidRPr="00AE2DEF" w:rsidRDefault="006801B5" w:rsidP="005B1F50">
      <w:pPr>
        <w:spacing w:line="600" w:lineRule="exact"/>
        <w:jc w:val="center"/>
        <w:rPr>
          <w:rFonts w:ascii="方正小标宋简体" w:eastAsia="方正小标宋简体"/>
          <w:sz w:val="44"/>
          <w:szCs w:val="44"/>
        </w:rPr>
      </w:pPr>
    </w:p>
    <w:p w:rsidR="006801B5" w:rsidRPr="00AE2DEF" w:rsidRDefault="006801B5" w:rsidP="005B1F50">
      <w:pPr>
        <w:spacing w:line="600" w:lineRule="exact"/>
        <w:jc w:val="center"/>
        <w:rPr>
          <w:rFonts w:ascii="方正小标宋简体" w:eastAsia="方正小标宋简体"/>
          <w:sz w:val="44"/>
          <w:szCs w:val="44"/>
        </w:rPr>
      </w:pPr>
    </w:p>
    <w:p w:rsidR="00411296" w:rsidRPr="00AE2DEF" w:rsidRDefault="00411296" w:rsidP="00BE2FA0">
      <w:pPr>
        <w:jc w:val="center"/>
        <w:rPr>
          <w:rFonts w:ascii="方正小标宋简体" w:eastAsia="方正小标宋简体"/>
          <w:sz w:val="52"/>
          <w:szCs w:val="52"/>
          <w:u w:val="single"/>
        </w:rPr>
      </w:pPr>
      <w:r w:rsidRPr="00AE2DEF">
        <w:rPr>
          <w:rFonts w:ascii="方正小标宋简体" w:eastAsia="方正小标宋简体" w:hint="eastAsia"/>
          <w:sz w:val="52"/>
          <w:szCs w:val="52"/>
        </w:rPr>
        <w:t>遂宁市司法局</w:t>
      </w:r>
    </w:p>
    <w:p w:rsidR="006801B5" w:rsidRPr="00AE2DEF" w:rsidRDefault="00C60CC9" w:rsidP="00BE2FA0">
      <w:pPr>
        <w:jc w:val="center"/>
        <w:rPr>
          <w:rFonts w:ascii="方正小标宋简体" w:eastAsia="方正小标宋简体"/>
          <w:sz w:val="52"/>
          <w:szCs w:val="52"/>
        </w:rPr>
      </w:pPr>
      <w:r w:rsidRPr="00AE2DEF">
        <w:rPr>
          <w:rFonts w:ascii="方正小标宋简体" w:eastAsia="方正小标宋简体" w:hint="eastAsia"/>
          <w:sz w:val="52"/>
          <w:szCs w:val="52"/>
        </w:rPr>
        <w:t>201</w:t>
      </w:r>
      <w:r w:rsidR="00497E86" w:rsidRPr="00AE2DEF">
        <w:rPr>
          <w:rFonts w:ascii="方正小标宋简体" w:eastAsia="方正小标宋简体" w:hint="eastAsia"/>
          <w:sz w:val="52"/>
          <w:szCs w:val="52"/>
        </w:rPr>
        <w:t>8</w:t>
      </w:r>
      <w:r w:rsidRPr="00AE2DEF">
        <w:rPr>
          <w:rFonts w:ascii="方正小标宋简体" w:eastAsia="方正小标宋简体" w:hint="eastAsia"/>
          <w:sz w:val="52"/>
          <w:szCs w:val="52"/>
        </w:rPr>
        <w:t>年部门预算</w:t>
      </w:r>
    </w:p>
    <w:p w:rsidR="00B80518" w:rsidRPr="00AE2DEF" w:rsidRDefault="00B80518" w:rsidP="005B1F50">
      <w:pPr>
        <w:spacing w:line="600" w:lineRule="exact"/>
        <w:jc w:val="center"/>
        <w:rPr>
          <w:rFonts w:ascii="仿宋_GB2312"/>
          <w:szCs w:val="44"/>
        </w:rPr>
      </w:pPr>
    </w:p>
    <w:p w:rsidR="00B80518" w:rsidRPr="00AE2DEF" w:rsidRDefault="00B80518" w:rsidP="005B1F50">
      <w:pPr>
        <w:spacing w:line="600" w:lineRule="exact"/>
        <w:jc w:val="center"/>
        <w:rPr>
          <w:rFonts w:ascii="仿宋_GB2312"/>
          <w:szCs w:val="44"/>
        </w:rPr>
      </w:pPr>
    </w:p>
    <w:p w:rsidR="00B80518" w:rsidRPr="00AE2DEF" w:rsidRDefault="00B80518" w:rsidP="005B1F50">
      <w:pPr>
        <w:spacing w:line="600" w:lineRule="exact"/>
        <w:jc w:val="center"/>
        <w:rPr>
          <w:rFonts w:ascii="仿宋_GB2312"/>
          <w:szCs w:val="44"/>
        </w:rPr>
      </w:pPr>
    </w:p>
    <w:p w:rsidR="006801B5" w:rsidRPr="00AE2DEF" w:rsidRDefault="006801B5" w:rsidP="005B1F50">
      <w:pPr>
        <w:spacing w:line="600" w:lineRule="exact"/>
        <w:jc w:val="center"/>
        <w:rPr>
          <w:rFonts w:ascii="黑体" w:eastAsia="黑体" w:hAnsi="黑体"/>
          <w:sz w:val="44"/>
          <w:szCs w:val="44"/>
        </w:rPr>
      </w:pPr>
      <w:r w:rsidRPr="00AE2DEF">
        <w:rPr>
          <w:rFonts w:ascii="仿宋_GB2312"/>
          <w:szCs w:val="44"/>
        </w:rPr>
        <w:br w:type="page"/>
      </w:r>
      <w:r w:rsidRPr="00AE2DEF">
        <w:rPr>
          <w:rFonts w:ascii="黑体" w:eastAsia="黑体" w:hAnsi="黑体" w:hint="eastAsia"/>
          <w:sz w:val="44"/>
          <w:szCs w:val="44"/>
        </w:rPr>
        <w:lastRenderedPageBreak/>
        <w:t>目  录</w:t>
      </w:r>
    </w:p>
    <w:p w:rsidR="006801B5" w:rsidRPr="00AE2DEF" w:rsidRDefault="006801B5" w:rsidP="005B1F50">
      <w:pPr>
        <w:spacing w:line="600" w:lineRule="exact"/>
        <w:jc w:val="center"/>
        <w:rPr>
          <w:rFonts w:ascii="仿宋_GB2312"/>
          <w:szCs w:val="44"/>
        </w:rPr>
      </w:pPr>
    </w:p>
    <w:p w:rsidR="006801B5" w:rsidRPr="00AE2DEF" w:rsidRDefault="006801B5" w:rsidP="005B1F50">
      <w:pPr>
        <w:spacing w:line="600" w:lineRule="exact"/>
        <w:rPr>
          <w:rFonts w:ascii="黑体" w:eastAsia="黑体" w:hAnsi="黑体"/>
          <w:szCs w:val="44"/>
        </w:rPr>
      </w:pPr>
      <w:r w:rsidRPr="00AE2DEF">
        <w:rPr>
          <w:rFonts w:ascii="黑体" w:eastAsia="黑体" w:hAnsi="黑体" w:hint="eastAsia"/>
          <w:szCs w:val="44"/>
        </w:rPr>
        <w:t xml:space="preserve">第一部分  </w:t>
      </w:r>
      <w:r w:rsidR="00182C70" w:rsidRPr="00AE2DEF">
        <w:rPr>
          <w:rFonts w:ascii="黑体" w:eastAsia="黑体" w:hAnsi="黑体"/>
          <w:szCs w:val="44"/>
        </w:rPr>
        <w:t>2018</w:t>
      </w:r>
      <w:r w:rsidR="00182C70" w:rsidRPr="00AE2DEF">
        <w:rPr>
          <w:rFonts w:ascii="黑体" w:eastAsia="黑体" w:hAnsi="黑体" w:hint="eastAsia"/>
          <w:szCs w:val="44"/>
        </w:rPr>
        <w:t>年</w:t>
      </w:r>
      <w:r w:rsidRPr="00AE2DEF">
        <w:rPr>
          <w:rFonts w:ascii="黑体" w:eastAsia="黑体" w:hAnsi="黑体" w:hint="eastAsia"/>
          <w:szCs w:val="44"/>
        </w:rPr>
        <w:t>部门</w:t>
      </w:r>
      <w:r w:rsidRPr="00AE2DEF">
        <w:rPr>
          <w:rFonts w:ascii="黑体" w:eastAsia="黑体" w:hAnsi="黑体"/>
          <w:szCs w:val="44"/>
        </w:rPr>
        <w:t>预算编制说明</w:t>
      </w:r>
    </w:p>
    <w:p w:rsidR="006801B5" w:rsidRPr="00AE2DEF" w:rsidRDefault="005B1F50" w:rsidP="005B1F50">
      <w:pPr>
        <w:spacing w:line="600" w:lineRule="exact"/>
        <w:ind w:firstLineChars="200" w:firstLine="632"/>
        <w:rPr>
          <w:rFonts w:ascii="仿宋_GB2312"/>
          <w:szCs w:val="44"/>
        </w:rPr>
      </w:pPr>
      <w:r w:rsidRPr="00AE2DEF">
        <w:rPr>
          <w:rFonts w:ascii="仿宋_GB2312" w:hint="eastAsia"/>
          <w:szCs w:val="44"/>
        </w:rPr>
        <w:t>一、基本职能及主要工作</w:t>
      </w:r>
    </w:p>
    <w:p w:rsidR="006801B5" w:rsidRPr="00AE2DEF" w:rsidRDefault="005B1F50" w:rsidP="005B1F50">
      <w:pPr>
        <w:spacing w:line="600" w:lineRule="exact"/>
        <w:ind w:firstLineChars="200" w:firstLine="632"/>
        <w:rPr>
          <w:rFonts w:ascii="仿宋_GB2312"/>
          <w:szCs w:val="44"/>
        </w:rPr>
      </w:pPr>
      <w:r w:rsidRPr="00AE2DEF">
        <w:rPr>
          <w:rFonts w:ascii="仿宋_GB2312" w:hint="eastAsia"/>
          <w:szCs w:val="44"/>
        </w:rPr>
        <w:t>二、部门预算单位构成</w:t>
      </w:r>
    </w:p>
    <w:p w:rsidR="006801B5" w:rsidRPr="00AE2DEF" w:rsidRDefault="005B1F50" w:rsidP="005B1F50">
      <w:pPr>
        <w:spacing w:line="600" w:lineRule="exact"/>
        <w:ind w:firstLineChars="200" w:firstLine="632"/>
        <w:rPr>
          <w:rFonts w:ascii="仿宋_GB2312"/>
          <w:szCs w:val="44"/>
        </w:rPr>
      </w:pPr>
      <w:r w:rsidRPr="00AE2DEF">
        <w:rPr>
          <w:rFonts w:ascii="仿宋_GB2312" w:hint="eastAsia"/>
          <w:szCs w:val="44"/>
        </w:rPr>
        <w:t>三、收支预算情况说明</w:t>
      </w:r>
    </w:p>
    <w:p w:rsidR="006801B5" w:rsidRPr="00AE2DEF" w:rsidRDefault="005B1F50" w:rsidP="005B1F50">
      <w:pPr>
        <w:spacing w:line="600" w:lineRule="exact"/>
        <w:ind w:firstLineChars="200" w:firstLine="632"/>
        <w:rPr>
          <w:rFonts w:ascii="仿宋_GB2312"/>
          <w:szCs w:val="44"/>
        </w:rPr>
      </w:pPr>
      <w:r w:rsidRPr="00AE2DEF">
        <w:rPr>
          <w:rFonts w:ascii="仿宋_GB2312" w:hint="eastAsia"/>
          <w:szCs w:val="44"/>
        </w:rPr>
        <w:t>四、财政拨款收支预算情况说明</w:t>
      </w:r>
    </w:p>
    <w:p w:rsidR="006801B5" w:rsidRPr="00AE2DEF" w:rsidRDefault="005B1F50" w:rsidP="005B1F50">
      <w:pPr>
        <w:spacing w:line="600" w:lineRule="exact"/>
        <w:ind w:firstLineChars="200" w:firstLine="632"/>
        <w:rPr>
          <w:rFonts w:ascii="仿宋_GB2312"/>
          <w:szCs w:val="44"/>
        </w:rPr>
      </w:pPr>
      <w:r w:rsidRPr="00AE2DEF">
        <w:rPr>
          <w:rFonts w:ascii="仿宋_GB2312" w:hint="eastAsia"/>
          <w:szCs w:val="44"/>
        </w:rPr>
        <w:t>五、一般公共预算当年拨款情况说明</w:t>
      </w:r>
    </w:p>
    <w:p w:rsidR="006801B5" w:rsidRPr="00AE2DEF" w:rsidRDefault="005B1F50" w:rsidP="005B1F50">
      <w:pPr>
        <w:spacing w:line="600" w:lineRule="exact"/>
        <w:ind w:firstLineChars="200" w:firstLine="632"/>
        <w:rPr>
          <w:rFonts w:ascii="仿宋_GB2312"/>
          <w:szCs w:val="44"/>
        </w:rPr>
      </w:pPr>
      <w:r w:rsidRPr="00AE2DEF">
        <w:rPr>
          <w:rFonts w:ascii="仿宋_GB2312" w:hint="eastAsia"/>
          <w:szCs w:val="44"/>
        </w:rPr>
        <w:t>六、一般公共预算基本支出情况说明</w:t>
      </w:r>
    </w:p>
    <w:p w:rsidR="006801B5" w:rsidRPr="00AE2DEF" w:rsidRDefault="005B1F50" w:rsidP="005B1F50">
      <w:pPr>
        <w:spacing w:line="600" w:lineRule="exact"/>
        <w:ind w:firstLineChars="200" w:firstLine="632"/>
        <w:rPr>
          <w:rFonts w:ascii="仿宋_GB2312"/>
          <w:szCs w:val="44"/>
        </w:rPr>
      </w:pPr>
      <w:r w:rsidRPr="00AE2DEF">
        <w:rPr>
          <w:rFonts w:ascii="仿宋_GB2312" w:hint="eastAsia"/>
          <w:szCs w:val="44"/>
        </w:rPr>
        <w:t>七、“三公”经费财政拨款预算安排情况说明</w:t>
      </w:r>
    </w:p>
    <w:p w:rsidR="005B1F50" w:rsidRPr="00AE2DEF" w:rsidRDefault="005B1F50" w:rsidP="005B1F50">
      <w:pPr>
        <w:spacing w:line="600" w:lineRule="exact"/>
        <w:ind w:leftChars="200" w:left="1264" w:hangingChars="200" w:hanging="632"/>
        <w:rPr>
          <w:rFonts w:ascii="仿宋_GB2312"/>
          <w:szCs w:val="44"/>
        </w:rPr>
      </w:pPr>
      <w:r w:rsidRPr="00AE2DEF">
        <w:rPr>
          <w:rFonts w:ascii="仿宋_GB2312" w:hint="eastAsia"/>
          <w:szCs w:val="44"/>
        </w:rPr>
        <w:t>八、“会议费”、“培训费”、“差旅费”财政拨款预算安排情况说明</w:t>
      </w:r>
    </w:p>
    <w:p w:rsidR="005B1F50" w:rsidRPr="00AE2DEF" w:rsidRDefault="005B1F50" w:rsidP="005B1F50">
      <w:pPr>
        <w:spacing w:line="600" w:lineRule="exact"/>
        <w:ind w:firstLineChars="200" w:firstLine="632"/>
        <w:rPr>
          <w:rFonts w:ascii="仿宋_GB2312"/>
          <w:szCs w:val="44"/>
        </w:rPr>
      </w:pPr>
      <w:r w:rsidRPr="00AE2DEF">
        <w:rPr>
          <w:rFonts w:ascii="仿宋_GB2312" w:hint="eastAsia"/>
          <w:szCs w:val="44"/>
        </w:rPr>
        <w:t>九、政府性基金预算支出情况说明</w:t>
      </w:r>
    </w:p>
    <w:p w:rsidR="00C4653B" w:rsidRPr="00AE2DEF" w:rsidRDefault="005B1F50" w:rsidP="005B1F50">
      <w:pPr>
        <w:spacing w:line="600" w:lineRule="exact"/>
        <w:ind w:firstLineChars="200" w:firstLine="632"/>
        <w:rPr>
          <w:rFonts w:ascii="仿宋_GB2312"/>
          <w:szCs w:val="44"/>
        </w:rPr>
      </w:pPr>
      <w:r w:rsidRPr="00AE2DEF">
        <w:rPr>
          <w:rFonts w:ascii="仿宋_GB2312" w:hint="eastAsia"/>
          <w:szCs w:val="44"/>
        </w:rPr>
        <w:t>十、</w:t>
      </w:r>
      <w:r w:rsidR="00C4653B" w:rsidRPr="00AE2DEF">
        <w:rPr>
          <w:rFonts w:ascii="仿宋_GB2312" w:hint="eastAsia"/>
          <w:szCs w:val="44"/>
        </w:rPr>
        <w:t>国有资本经营预算支出情况说明</w:t>
      </w:r>
    </w:p>
    <w:p w:rsidR="005B1F50" w:rsidRPr="00AE2DEF" w:rsidRDefault="00C4653B" w:rsidP="005B1F50">
      <w:pPr>
        <w:spacing w:line="600" w:lineRule="exact"/>
        <w:ind w:firstLineChars="200" w:firstLine="632"/>
        <w:rPr>
          <w:rFonts w:ascii="仿宋_GB2312"/>
          <w:szCs w:val="44"/>
        </w:rPr>
      </w:pPr>
      <w:r w:rsidRPr="00AE2DEF">
        <w:rPr>
          <w:rFonts w:ascii="仿宋_GB2312" w:hint="eastAsia"/>
          <w:szCs w:val="44"/>
        </w:rPr>
        <w:t>十一、</w:t>
      </w:r>
      <w:r w:rsidR="005B1F50" w:rsidRPr="00AE2DEF">
        <w:rPr>
          <w:rFonts w:ascii="仿宋_GB2312" w:hint="eastAsia"/>
          <w:szCs w:val="44"/>
        </w:rPr>
        <w:t>其他重要事项的情况说明</w:t>
      </w:r>
    </w:p>
    <w:p w:rsidR="005B1F50" w:rsidRPr="00AE2DEF" w:rsidRDefault="005B1F50" w:rsidP="005B1F50">
      <w:pPr>
        <w:spacing w:line="600" w:lineRule="exact"/>
        <w:ind w:firstLineChars="200" w:firstLine="632"/>
        <w:rPr>
          <w:rFonts w:ascii="仿宋_GB2312"/>
          <w:szCs w:val="44"/>
        </w:rPr>
      </w:pPr>
      <w:r w:rsidRPr="00AE2DEF">
        <w:rPr>
          <w:rFonts w:ascii="仿宋_GB2312" w:hint="eastAsia"/>
          <w:szCs w:val="44"/>
        </w:rPr>
        <w:t>十</w:t>
      </w:r>
      <w:r w:rsidR="00C4653B" w:rsidRPr="00AE2DEF">
        <w:rPr>
          <w:rFonts w:ascii="仿宋_GB2312" w:hint="eastAsia"/>
          <w:szCs w:val="44"/>
        </w:rPr>
        <w:t>二</w:t>
      </w:r>
      <w:r w:rsidRPr="00AE2DEF">
        <w:rPr>
          <w:rFonts w:ascii="仿宋_GB2312"/>
          <w:szCs w:val="44"/>
        </w:rPr>
        <w:t>、名词解释</w:t>
      </w:r>
    </w:p>
    <w:p w:rsidR="006801B5" w:rsidRPr="00AE2DEF" w:rsidRDefault="006801B5" w:rsidP="005B1F50">
      <w:pPr>
        <w:spacing w:line="600" w:lineRule="exact"/>
        <w:rPr>
          <w:rFonts w:ascii="黑体" w:eastAsia="黑体" w:hAnsi="黑体"/>
          <w:szCs w:val="44"/>
        </w:rPr>
      </w:pPr>
      <w:r w:rsidRPr="00AE2DEF">
        <w:rPr>
          <w:rFonts w:ascii="黑体" w:eastAsia="黑体" w:hAnsi="黑体" w:hint="eastAsia"/>
          <w:szCs w:val="44"/>
        </w:rPr>
        <w:t xml:space="preserve">第二部分  </w:t>
      </w:r>
      <w:r w:rsidRPr="00AE2DEF">
        <w:rPr>
          <w:rFonts w:ascii="黑体" w:eastAsia="黑体" w:hAnsi="黑体"/>
          <w:szCs w:val="44"/>
        </w:rPr>
        <w:t>2018</w:t>
      </w:r>
      <w:r w:rsidRPr="00AE2DEF">
        <w:rPr>
          <w:rFonts w:ascii="黑体" w:eastAsia="黑体" w:hAnsi="黑体" w:hint="eastAsia"/>
          <w:szCs w:val="44"/>
        </w:rPr>
        <w:t>年</w:t>
      </w:r>
      <w:r w:rsidRPr="00AE2DEF">
        <w:rPr>
          <w:rFonts w:ascii="黑体" w:eastAsia="黑体" w:hAnsi="黑体"/>
          <w:szCs w:val="44"/>
        </w:rPr>
        <w:t>部门预算报表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表1. 部门收支总表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表1-1. 部门收入总表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表1-2. 部门支出总表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表2. 财政拨款收支预算总表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lastRenderedPageBreak/>
        <w:t xml:space="preserve">表2-1. </w:t>
      </w:r>
      <w:r w:rsidR="005B1F50" w:rsidRPr="00AE2DEF">
        <w:rPr>
          <w:rFonts w:ascii="仿宋_GB2312" w:hint="eastAsia"/>
          <w:szCs w:val="44"/>
        </w:rPr>
        <w:t>财政拨款支出预算表（政府经济分类科目）</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表3. 一般公共预算支出预算表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表3-1. 一般公共预算基本支出预算表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表3-2. 一般公共预算项目支出预算表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表3-3. 一般公共预算“三公”经费支出预算表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表4. 政府性基金支出预算表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表4-1. 政府性基金预算“三公”经费支出预算表</w:t>
      </w:r>
    </w:p>
    <w:p w:rsidR="006801B5" w:rsidRPr="00AE2DEF" w:rsidRDefault="006801B5" w:rsidP="005B1F50">
      <w:pPr>
        <w:spacing w:line="600" w:lineRule="exact"/>
        <w:ind w:firstLineChars="200" w:firstLine="632"/>
        <w:rPr>
          <w:rFonts w:ascii="仿宋_GB2312"/>
          <w:szCs w:val="44"/>
        </w:rPr>
      </w:pPr>
      <w:r w:rsidRPr="00AE2DEF">
        <w:rPr>
          <w:rFonts w:ascii="仿宋_GB2312" w:hint="eastAsia"/>
          <w:szCs w:val="44"/>
        </w:rPr>
        <w:t>表5. 国有资本经营预算支出预算表</w:t>
      </w:r>
    </w:p>
    <w:p w:rsidR="006801B5" w:rsidRPr="00AE2DEF" w:rsidRDefault="006801B5" w:rsidP="009C25C8">
      <w:pPr>
        <w:spacing w:line="600" w:lineRule="exact"/>
        <w:ind w:firstLineChars="200" w:firstLine="632"/>
        <w:rPr>
          <w:rFonts w:ascii="仿宋_GB2312"/>
          <w:szCs w:val="44"/>
        </w:rPr>
      </w:pPr>
    </w:p>
    <w:p w:rsidR="006801B5" w:rsidRPr="00AE2DEF" w:rsidRDefault="006801B5" w:rsidP="005B1F50">
      <w:pPr>
        <w:spacing w:line="600" w:lineRule="exact"/>
        <w:rPr>
          <w:rFonts w:ascii="仿宋_GB2312"/>
          <w:szCs w:val="44"/>
        </w:rPr>
      </w:pPr>
    </w:p>
    <w:p w:rsidR="006801B5" w:rsidRPr="00AE2DEF" w:rsidRDefault="006801B5" w:rsidP="005B1F50">
      <w:pPr>
        <w:spacing w:line="600" w:lineRule="exact"/>
        <w:rPr>
          <w:rFonts w:ascii="仿宋_GB2312"/>
          <w:szCs w:val="44"/>
        </w:rPr>
      </w:pPr>
    </w:p>
    <w:p w:rsidR="00FB0A44" w:rsidRPr="00AE2DEF" w:rsidRDefault="006801B5" w:rsidP="00FB0A44">
      <w:pPr>
        <w:spacing w:line="600" w:lineRule="exact"/>
        <w:jc w:val="center"/>
        <w:rPr>
          <w:rFonts w:ascii="方正小标宋简体" w:eastAsia="方正小标宋简体"/>
          <w:sz w:val="44"/>
          <w:szCs w:val="44"/>
        </w:rPr>
      </w:pPr>
      <w:r w:rsidRPr="00AE2DEF">
        <w:rPr>
          <w:rFonts w:ascii="仿宋_GB2312"/>
          <w:szCs w:val="44"/>
        </w:rPr>
        <w:br w:type="page"/>
      </w:r>
      <w:r w:rsidR="00411296" w:rsidRPr="00AE2DEF">
        <w:rPr>
          <w:rFonts w:ascii="方正小标宋简体" w:eastAsia="方正小标宋简体" w:hint="eastAsia"/>
          <w:sz w:val="44"/>
          <w:szCs w:val="44"/>
        </w:rPr>
        <w:lastRenderedPageBreak/>
        <w:t>遂宁市司法局</w:t>
      </w:r>
    </w:p>
    <w:p w:rsidR="00C60CC9" w:rsidRPr="00AE2DEF" w:rsidRDefault="00FB0A44" w:rsidP="00FB0A44">
      <w:pPr>
        <w:spacing w:line="600" w:lineRule="exact"/>
        <w:jc w:val="center"/>
      </w:pPr>
      <w:r w:rsidRPr="00AE2DEF">
        <w:rPr>
          <w:rFonts w:ascii="方正小标宋简体" w:eastAsia="方正小标宋简体" w:hint="eastAsia"/>
          <w:sz w:val="44"/>
          <w:szCs w:val="44"/>
        </w:rPr>
        <w:t>2018年部门预算编制说明</w:t>
      </w:r>
    </w:p>
    <w:p w:rsidR="001B3342" w:rsidRPr="00AE2DEF" w:rsidRDefault="001B3342" w:rsidP="005B1F50">
      <w:pPr>
        <w:spacing w:line="600" w:lineRule="exact"/>
        <w:ind w:firstLineChars="200" w:firstLine="632"/>
        <w:rPr>
          <w:rFonts w:ascii="黑体" w:eastAsia="黑体" w:hAnsi="黑体"/>
        </w:rPr>
      </w:pP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rPr>
        <w:t>一、基本职能及主要工作</w:t>
      </w:r>
    </w:p>
    <w:p w:rsidR="00C4653B" w:rsidRPr="00AE2DEF" w:rsidRDefault="00C60CC9" w:rsidP="005D1BA6">
      <w:pPr>
        <w:spacing w:line="600" w:lineRule="exact"/>
        <w:ind w:firstLineChars="200" w:firstLine="634"/>
        <w:rPr>
          <w:rFonts w:ascii="楷体_GB2312" w:eastAsia="楷体_GB2312"/>
          <w:b/>
        </w:rPr>
      </w:pPr>
      <w:r w:rsidRPr="00AE2DEF">
        <w:rPr>
          <w:rFonts w:ascii="楷体_GB2312" w:eastAsia="楷体_GB2312" w:hint="eastAsia"/>
          <w:b/>
        </w:rPr>
        <w:t xml:space="preserve">（一） </w:t>
      </w:r>
      <w:r w:rsidR="00303555" w:rsidRPr="00AE2DEF">
        <w:rPr>
          <w:rFonts w:ascii="楷体_GB2312" w:eastAsia="楷体_GB2312" w:hint="eastAsia"/>
          <w:b/>
        </w:rPr>
        <w:t>市司法局</w:t>
      </w:r>
      <w:r w:rsidRPr="00AE2DEF">
        <w:rPr>
          <w:rFonts w:ascii="楷体_GB2312" w:eastAsia="楷体_GB2312" w:hint="eastAsia"/>
          <w:b/>
        </w:rPr>
        <w:t>职能简介</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1.贯彻执行国家关于司法行政工作的方针、政策和法律、法规及规章。</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2.拟订普及法律常识规划和法制宣传教育计划并组织实施，指导全市各地、各行业的法制宣传和依法治理工作。</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3.监督管理全市的法律援助工作。</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4.指导、监督基层司法所建设和人民调解、社区矫正、基层法律服务、帮教安置工作。</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5.组织承办国家司法考试工作，指导法学教育和法学理论研究工作。</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6.负责监督管理司法鉴定机构和司法鉴定人的登记管理工作，负责仲裁登记。</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7.指导全市司法行政系统依法行政工作，监督管理所属社团组织。</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8.指导管理司法行政系统的计划、财务及车辆等物资装备工作。</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t>9.指导、监督司法行政队伍建设和思想政治工作，协助县（区）管理司法局的领导干部；负责警务管理和警务督察工作；负责本系统人事警务和干警培训工作。</w:t>
      </w:r>
    </w:p>
    <w:p w:rsidR="00267897" w:rsidRPr="00AE2DEF" w:rsidRDefault="00267897" w:rsidP="00267897">
      <w:pPr>
        <w:spacing w:line="540" w:lineRule="exact"/>
        <w:ind w:firstLineChars="200" w:firstLine="632"/>
        <w:rPr>
          <w:rFonts w:ascii="仿宋_GB2312" w:hAnsi="宋体"/>
        </w:rPr>
      </w:pPr>
      <w:r w:rsidRPr="00AE2DEF">
        <w:rPr>
          <w:rFonts w:ascii="仿宋_GB2312" w:hAnsi="宋体" w:hint="eastAsia"/>
        </w:rPr>
        <w:lastRenderedPageBreak/>
        <w:t>10.承办市政府交办的其他事项。</w:t>
      </w:r>
    </w:p>
    <w:p w:rsidR="00C60CC9" w:rsidRPr="00AE2DEF" w:rsidRDefault="00C60CC9" w:rsidP="005D1BA6">
      <w:pPr>
        <w:spacing w:line="600" w:lineRule="exact"/>
        <w:ind w:firstLineChars="200" w:firstLine="634"/>
        <w:rPr>
          <w:rFonts w:ascii="楷体_GB2312" w:eastAsia="楷体_GB2312"/>
          <w:b/>
        </w:rPr>
      </w:pPr>
      <w:r w:rsidRPr="00AE2DEF">
        <w:rPr>
          <w:rFonts w:ascii="楷体_GB2312" w:eastAsia="楷体_GB2312" w:hint="eastAsia"/>
          <w:b/>
        </w:rPr>
        <w:t>（二）</w:t>
      </w:r>
      <w:r w:rsidR="00303555" w:rsidRPr="00AE2DEF">
        <w:rPr>
          <w:rFonts w:ascii="楷体_GB2312" w:eastAsia="楷体_GB2312" w:hint="eastAsia"/>
          <w:b/>
        </w:rPr>
        <w:t>市司法局</w:t>
      </w:r>
      <w:r w:rsidRPr="00AE2DEF">
        <w:rPr>
          <w:rFonts w:ascii="楷体_GB2312" w:eastAsia="楷体_GB2312" w:hint="eastAsia"/>
          <w:b/>
        </w:rPr>
        <w:t>201</w:t>
      </w:r>
      <w:r w:rsidR="007B4CFE" w:rsidRPr="00AE2DEF">
        <w:rPr>
          <w:rFonts w:ascii="楷体_GB2312" w:eastAsia="楷体_GB2312"/>
          <w:b/>
        </w:rPr>
        <w:t>8</w:t>
      </w:r>
      <w:r w:rsidRPr="00AE2DEF">
        <w:rPr>
          <w:rFonts w:ascii="楷体_GB2312" w:eastAsia="楷体_GB2312" w:hint="eastAsia"/>
          <w:b/>
        </w:rPr>
        <w:t>年重点工作</w:t>
      </w:r>
    </w:p>
    <w:p w:rsidR="00267897" w:rsidRPr="00AE2DEF" w:rsidRDefault="00267897" w:rsidP="00267897">
      <w:pPr>
        <w:spacing w:line="540" w:lineRule="exact"/>
        <w:ind w:firstLineChars="181" w:firstLine="572"/>
        <w:rPr>
          <w:rFonts w:ascii="仿宋_GB2312" w:hAnsi="宋体"/>
        </w:rPr>
      </w:pPr>
      <w:r w:rsidRPr="00AE2DEF">
        <w:rPr>
          <w:rFonts w:ascii="仿宋_GB2312" w:hAnsi="宋体" w:hint="eastAsia"/>
        </w:rPr>
        <w:t>一是全面实施“七五”普法，科学谋划制定“七五”普法规划，层层宣传发动。</w:t>
      </w:r>
    </w:p>
    <w:p w:rsidR="00267897" w:rsidRPr="00AE2DEF" w:rsidRDefault="00267897" w:rsidP="00267897">
      <w:pPr>
        <w:spacing w:line="540" w:lineRule="exact"/>
        <w:ind w:firstLineChars="181" w:firstLine="572"/>
        <w:rPr>
          <w:rFonts w:ascii="仿宋_GB2312" w:hAnsi="宋体"/>
        </w:rPr>
      </w:pPr>
      <w:r w:rsidRPr="00AE2DEF">
        <w:rPr>
          <w:rFonts w:ascii="仿宋_GB2312" w:hAnsi="宋体" w:hint="eastAsia"/>
        </w:rPr>
        <w:t>二是加强法治文化建设，运用“互联网+”等多种形式，开展法治文化展播或演出。</w:t>
      </w:r>
    </w:p>
    <w:p w:rsidR="00267897" w:rsidRPr="00AE2DEF" w:rsidRDefault="00267897" w:rsidP="00267897">
      <w:pPr>
        <w:spacing w:line="540" w:lineRule="exact"/>
        <w:ind w:firstLineChars="181" w:firstLine="572"/>
        <w:rPr>
          <w:rFonts w:ascii="仿宋_GB2312" w:hAnsi="宋体"/>
        </w:rPr>
      </w:pPr>
      <w:r w:rsidRPr="00AE2DEF">
        <w:rPr>
          <w:rFonts w:ascii="仿宋_GB2312" w:hAnsi="宋体" w:hint="eastAsia"/>
        </w:rPr>
        <w:t>三是深入实施法律援助民生工程。进一步推进法律援助工作站的规范化建设；狠抓典型案件的办理，重点加强对农民工工伤、讨薪及残疾人、老年人、妇女、未成年人等特殊群体的法律援助服务。</w:t>
      </w:r>
    </w:p>
    <w:p w:rsidR="00267897" w:rsidRPr="00AE2DEF" w:rsidRDefault="00267897" w:rsidP="00267897">
      <w:pPr>
        <w:spacing w:line="540" w:lineRule="exact"/>
        <w:ind w:firstLineChars="181" w:firstLine="572"/>
        <w:rPr>
          <w:rFonts w:ascii="仿宋_GB2312" w:hAnsi="宋体"/>
        </w:rPr>
      </w:pPr>
      <w:r w:rsidRPr="00AE2DEF">
        <w:rPr>
          <w:rFonts w:ascii="仿宋_GB2312" w:hAnsi="宋体" w:hint="eastAsia"/>
        </w:rPr>
        <w:t>四是加强律师事务所规范化、专业化建设力度，健全完善执业档案和不良执业记录披露制度。</w:t>
      </w:r>
    </w:p>
    <w:p w:rsidR="00267897" w:rsidRPr="00AE2DEF" w:rsidRDefault="00267897" w:rsidP="00267897">
      <w:pPr>
        <w:spacing w:line="540" w:lineRule="exact"/>
        <w:ind w:firstLineChars="181" w:firstLine="572"/>
        <w:rPr>
          <w:rFonts w:ascii="仿宋_GB2312" w:hAnsi="宋体"/>
        </w:rPr>
      </w:pPr>
      <w:r w:rsidRPr="00AE2DEF">
        <w:rPr>
          <w:rFonts w:ascii="仿宋_GB2312" w:hAnsi="宋体" w:hint="eastAsia"/>
        </w:rPr>
        <w:t>五是继续深化特殊人群服务管理综合改革试点工作，强化刑释解教人员安置基地建设。继续完善多元化矛盾纠纷化解机制，补充优化调解组织和队伍。</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rPr>
        <w:t>二、部门</w:t>
      </w:r>
      <w:r w:rsidRPr="00AE2DEF">
        <w:rPr>
          <w:rFonts w:ascii="黑体" w:eastAsia="黑体" w:hAnsi="黑体" w:hint="eastAsia"/>
        </w:rPr>
        <w:t>预算单位构成</w:t>
      </w:r>
    </w:p>
    <w:p w:rsidR="00C60CC9" w:rsidRPr="00AE2DEF" w:rsidRDefault="00303555" w:rsidP="005B1F50">
      <w:pPr>
        <w:spacing w:line="600" w:lineRule="exact"/>
        <w:ind w:firstLineChars="200" w:firstLine="632"/>
      </w:pPr>
      <w:r w:rsidRPr="00AE2DEF">
        <w:rPr>
          <w:rFonts w:hint="eastAsia"/>
        </w:rPr>
        <w:t>市司法局</w:t>
      </w:r>
      <w:r w:rsidR="00C60CC9" w:rsidRPr="00AE2DEF">
        <w:t>下属二级单位</w:t>
      </w:r>
      <w:r w:rsidR="003C20EB" w:rsidRPr="00AE2DEF">
        <w:rPr>
          <w:rFonts w:ascii="楷体_GB2312" w:eastAsia="楷体_GB2312" w:hint="eastAsia"/>
        </w:rPr>
        <w:t>2</w:t>
      </w:r>
      <w:r w:rsidR="00C60CC9" w:rsidRPr="00AE2DEF">
        <w:t>个，其中行政单位</w:t>
      </w:r>
      <w:r w:rsidRPr="00AE2DEF">
        <w:rPr>
          <w:rFonts w:ascii="楷体_GB2312" w:eastAsia="楷体_GB2312" w:hint="eastAsia"/>
        </w:rPr>
        <w:t>0</w:t>
      </w:r>
      <w:r w:rsidR="00C60CC9" w:rsidRPr="00AE2DEF">
        <w:t>个，参照公务员法管理的事业单位</w:t>
      </w:r>
      <w:r w:rsidRPr="00AE2DEF">
        <w:rPr>
          <w:rFonts w:ascii="楷体_GB2312" w:eastAsia="楷体_GB2312" w:hint="eastAsia"/>
        </w:rPr>
        <w:t>1</w:t>
      </w:r>
      <w:r w:rsidR="00C60CC9" w:rsidRPr="00AE2DEF">
        <w:t>个，其他事业单位</w:t>
      </w:r>
      <w:r w:rsidRPr="00AE2DEF">
        <w:rPr>
          <w:rFonts w:ascii="楷体_GB2312" w:eastAsia="楷体_GB2312" w:hint="eastAsia"/>
        </w:rPr>
        <w:t>1</w:t>
      </w:r>
      <w:r w:rsidR="00C60CC9" w:rsidRPr="00AE2DEF">
        <w:t>个。</w:t>
      </w:r>
      <w:r w:rsidR="00C60CC9" w:rsidRPr="00AE2DEF">
        <w:rPr>
          <w:rFonts w:hint="eastAsia"/>
        </w:rPr>
        <w:t>主要</w:t>
      </w:r>
      <w:r w:rsidR="00C60CC9" w:rsidRPr="00AE2DEF">
        <w:t>包括：</w:t>
      </w:r>
      <w:r w:rsidRPr="00AE2DEF">
        <w:rPr>
          <w:rFonts w:hint="eastAsia"/>
        </w:rPr>
        <w:t>遂宁市法律援助中心</w:t>
      </w:r>
      <w:r w:rsidR="00B80518" w:rsidRPr="00AE2DEF">
        <w:rPr>
          <w:rFonts w:hint="eastAsia"/>
        </w:rPr>
        <w:t>、</w:t>
      </w:r>
      <w:r w:rsidRPr="00AE2DEF">
        <w:rPr>
          <w:rFonts w:hint="eastAsia"/>
        </w:rPr>
        <w:t>遂宁市医患纠纷调解中心</w:t>
      </w:r>
      <w:r w:rsidR="00C60CC9" w:rsidRPr="00AE2DEF">
        <w:rPr>
          <w:rFonts w:hint="eastAsia"/>
        </w:rPr>
        <w:t>。</w:t>
      </w:r>
      <w:r w:rsidR="003C20EB" w:rsidRPr="00AE2DEF">
        <w:rPr>
          <w:rFonts w:hint="eastAsia"/>
        </w:rPr>
        <w:t>该</w:t>
      </w:r>
      <w:r w:rsidR="003C20EB" w:rsidRPr="00AE2DEF">
        <w:rPr>
          <w:rFonts w:hint="eastAsia"/>
        </w:rPr>
        <w:t>2</w:t>
      </w:r>
      <w:r w:rsidR="003C20EB" w:rsidRPr="00AE2DEF">
        <w:rPr>
          <w:rFonts w:hint="eastAsia"/>
        </w:rPr>
        <w:t>个下属单位均未</w:t>
      </w:r>
      <w:r w:rsidR="003C20EB" w:rsidRPr="00AE2DEF">
        <w:t>独立预算</w:t>
      </w:r>
      <w:r w:rsidR="00633F0A" w:rsidRPr="00AE2DEF">
        <w:rPr>
          <w:rFonts w:hint="eastAsia"/>
        </w:rPr>
        <w:t>。</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rPr>
        <w:t>三、收支预算情况</w:t>
      </w:r>
      <w:r w:rsidRPr="00AE2DEF">
        <w:rPr>
          <w:rFonts w:ascii="黑体" w:eastAsia="黑体" w:hAnsi="黑体" w:hint="eastAsia"/>
        </w:rPr>
        <w:t>说明</w:t>
      </w:r>
    </w:p>
    <w:p w:rsidR="008D6283" w:rsidRPr="00AE2DEF" w:rsidRDefault="00C60CC9" w:rsidP="00F1289F">
      <w:pPr>
        <w:spacing w:line="600" w:lineRule="exact"/>
        <w:ind w:firstLineChars="200" w:firstLine="632"/>
      </w:pPr>
      <w:r w:rsidRPr="00AE2DEF">
        <w:rPr>
          <w:rFonts w:hint="eastAsia"/>
        </w:rPr>
        <w:t>按照综合预算的原则，</w:t>
      </w:r>
      <w:r w:rsidR="00303555" w:rsidRPr="00AE2DEF">
        <w:rPr>
          <w:rFonts w:hint="eastAsia"/>
        </w:rPr>
        <w:t>市司法局</w:t>
      </w:r>
      <w:r w:rsidRPr="00AE2DEF">
        <w:rPr>
          <w:rFonts w:hint="eastAsia"/>
        </w:rPr>
        <w:t>所有收入和支出均纳入部门</w:t>
      </w:r>
      <w:r w:rsidRPr="00AE2DEF">
        <w:rPr>
          <w:rFonts w:hint="eastAsia"/>
        </w:rPr>
        <w:lastRenderedPageBreak/>
        <w:t>预算管理。收入包括：一般公共预算拨款收入</w:t>
      </w:r>
      <w:r w:rsidR="00267897" w:rsidRPr="00AE2DEF">
        <w:rPr>
          <w:rFonts w:hint="eastAsia"/>
        </w:rPr>
        <w:t>9</w:t>
      </w:r>
      <w:r w:rsidR="003C20EB" w:rsidRPr="00AE2DEF">
        <w:rPr>
          <w:rFonts w:hint="eastAsia"/>
        </w:rPr>
        <w:t>73.91</w:t>
      </w:r>
      <w:r w:rsidR="00267897" w:rsidRPr="00AE2DEF">
        <w:rPr>
          <w:rFonts w:hint="eastAsia"/>
        </w:rPr>
        <w:t>万元</w:t>
      </w:r>
      <w:r w:rsidRPr="00AE2DEF">
        <w:rPr>
          <w:rFonts w:hint="eastAsia"/>
        </w:rPr>
        <w:t>、上年结转</w:t>
      </w:r>
      <w:r w:rsidR="003C20EB" w:rsidRPr="00AE2DEF">
        <w:rPr>
          <w:rFonts w:hint="eastAsia"/>
        </w:rPr>
        <w:t>90.79</w:t>
      </w:r>
      <w:r w:rsidRPr="00AE2DEF">
        <w:rPr>
          <w:rFonts w:hint="eastAsia"/>
        </w:rPr>
        <w:t>；支出包括：</w:t>
      </w:r>
      <w:r w:rsidR="003C20EB" w:rsidRPr="00AE2DEF">
        <w:rPr>
          <w:rFonts w:hint="eastAsia"/>
        </w:rPr>
        <w:t>一般公共服务支出</w:t>
      </w:r>
      <w:r w:rsidR="003C20EB" w:rsidRPr="00AE2DEF">
        <w:rPr>
          <w:rFonts w:hint="eastAsia"/>
        </w:rPr>
        <w:t>0.84</w:t>
      </w:r>
      <w:r w:rsidR="003C20EB" w:rsidRPr="00AE2DEF">
        <w:rPr>
          <w:rFonts w:hint="eastAsia"/>
        </w:rPr>
        <w:t>万元</w:t>
      </w:r>
      <w:r w:rsidR="001675D8" w:rsidRPr="00AE2DEF">
        <w:rPr>
          <w:rFonts w:hint="eastAsia"/>
        </w:rPr>
        <w:t>、</w:t>
      </w:r>
      <w:r w:rsidR="00267897" w:rsidRPr="00AE2DEF">
        <w:rPr>
          <w:rFonts w:hint="eastAsia"/>
        </w:rPr>
        <w:t>公共安全支出</w:t>
      </w:r>
      <w:r w:rsidR="003C20EB" w:rsidRPr="00AE2DEF">
        <w:rPr>
          <w:rFonts w:hint="eastAsia"/>
        </w:rPr>
        <w:t>866.15</w:t>
      </w:r>
      <w:r w:rsidR="00267897" w:rsidRPr="00AE2DEF">
        <w:rPr>
          <w:rFonts w:hint="eastAsia"/>
        </w:rPr>
        <w:t>万元，社会保障和就业支出</w:t>
      </w:r>
      <w:r w:rsidR="00267897" w:rsidRPr="00AE2DEF">
        <w:rPr>
          <w:rFonts w:hint="eastAsia"/>
        </w:rPr>
        <w:t>90.44</w:t>
      </w:r>
      <w:r w:rsidR="00267897" w:rsidRPr="00AE2DEF">
        <w:rPr>
          <w:rFonts w:hint="eastAsia"/>
        </w:rPr>
        <w:t>万元，医疗卫生与计划生育支出</w:t>
      </w:r>
      <w:r w:rsidR="00267897" w:rsidRPr="00AE2DEF">
        <w:rPr>
          <w:rFonts w:hint="eastAsia"/>
        </w:rPr>
        <w:t>34.07</w:t>
      </w:r>
      <w:r w:rsidR="00267897" w:rsidRPr="00AE2DEF">
        <w:rPr>
          <w:rFonts w:hint="eastAsia"/>
        </w:rPr>
        <w:t>万元，住房保障支出</w:t>
      </w:r>
      <w:r w:rsidR="00267897" w:rsidRPr="00AE2DEF">
        <w:rPr>
          <w:rFonts w:hint="eastAsia"/>
        </w:rPr>
        <w:t>73.20</w:t>
      </w:r>
      <w:r w:rsidR="00267897" w:rsidRPr="00AE2DEF">
        <w:rPr>
          <w:rFonts w:hint="eastAsia"/>
        </w:rPr>
        <w:t>万元</w:t>
      </w:r>
      <w:r w:rsidRPr="00AE2DEF">
        <w:rPr>
          <w:rFonts w:hint="eastAsia"/>
        </w:rPr>
        <w:t>。</w:t>
      </w:r>
      <w:r w:rsidR="00267897" w:rsidRPr="00AE2DEF">
        <w:rPr>
          <w:rFonts w:hint="eastAsia"/>
        </w:rPr>
        <w:t>市司法局</w:t>
      </w:r>
      <w:r w:rsidR="007B4CFE" w:rsidRPr="00AE2DEF">
        <w:rPr>
          <w:rFonts w:hint="eastAsia"/>
        </w:rPr>
        <w:t>2018</w:t>
      </w:r>
      <w:r w:rsidRPr="00AE2DEF">
        <w:rPr>
          <w:rFonts w:hint="eastAsia"/>
        </w:rPr>
        <w:t>年收支总预算</w:t>
      </w:r>
      <w:r w:rsidR="003C20EB" w:rsidRPr="00AE2DEF">
        <w:rPr>
          <w:rFonts w:hint="eastAsia"/>
        </w:rPr>
        <w:t>1064.70</w:t>
      </w:r>
      <w:r w:rsidRPr="00AE2DEF">
        <w:rPr>
          <w:rFonts w:hint="eastAsia"/>
        </w:rPr>
        <w:t>万元</w:t>
      </w:r>
      <w:r w:rsidR="008D6283" w:rsidRPr="00AE2DEF">
        <w:rPr>
          <w:rFonts w:hint="eastAsia"/>
        </w:rPr>
        <w:t>，较</w:t>
      </w:r>
      <w:r w:rsidR="008D6283" w:rsidRPr="00AE2DEF">
        <w:rPr>
          <w:rFonts w:hint="eastAsia"/>
        </w:rPr>
        <w:t>2017</w:t>
      </w:r>
      <w:r w:rsidR="008D6283" w:rsidRPr="00AE2DEF">
        <w:rPr>
          <w:rFonts w:hint="eastAsia"/>
        </w:rPr>
        <w:t>年收支预算总数</w:t>
      </w:r>
      <w:r w:rsidR="003C20EB" w:rsidRPr="00AE2DEF">
        <w:rPr>
          <w:rFonts w:hint="eastAsia"/>
        </w:rPr>
        <w:t>增加</w:t>
      </w:r>
      <w:r w:rsidR="003C20EB" w:rsidRPr="00AE2DEF">
        <w:rPr>
          <w:rFonts w:hint="eastAsia"/>
        </w:rPr>
        <w:t>53.40</w:t>
      </w:r>
      <w:r w:rsidR="008D6283" w:rsidRPr="00AE2DEF">
        <w:rPr>
          <w:rFonts w:hint="eastAsia"/>
        </w:rPr>
        <w:t>万元，主要</w:t>
      </w:r>
      <w:r w:rsidR="003C20EB" w:rsidRPr="00AE2DEF">
        <w:rPr>
          <w:rFonts w:hint="eastAsia"/>
        </w:rPr>
        <w:t>是一般公共预算拨款收入的增加</w:t>
      </w:r>
      <w:r w:rsidR="008D6283" w:rsidRPr="00AE2DEF">
        <w:rPr>
          <w:rFonts w:hint="eastAsia"/>
        </w:rPr>
        <w:t>。</w:t>
      </w:r>
    </w:p>
    <w:p w:rsidR="00C60CC9" w:rsidRPr="00AE2DEF" w:rsidRDefault="00C60CC9" w:rsidP="005D1BA6">
      <w:pPr>
        <w:spacing w:line="600" w:lineRule="exact"/>
        <w:ind w:firstLineChars="200" w:firstLine="634"/>
        <w:rPr>
          <w:rFonts w:ascii="楷体_GB2312" w:eastAsia="楷体_GB2312"/>
          <w:b/>
        </w:rPr>
      </w:pPr>
      <w:r w:rsidRPr="00AE2DEF">
        <w:rPr>
          <w:rFonts w:ascii="楷体_GB2312" w:eastAsia="楷体_GB2312" w:hint="eastAsia"/>
          <w:b/>
        </w:rPr>
        <w:t>（一）收入预算情况</w:t>
      </w:r>
    </w:p>
    <w:p w:rsidR="00C60CC9" w:rsidRPr="00AE2DEF" w:rsidRDefault="006A4408" w:rsidP="005B1F50">
      <w:pPr>
        <w:spacing w:line="600" w:lineRule="exact"/>
        <w:ind w:firstLineChars="200" w:firstLine="632"/>
      </w:pPr>
      <w:r w:rsidRPr="00AE2DEF">
        <w:rPr>
          <w:rFonts w:hint="eastAsia"/>
        </w:rPr>
        <w:t>市司法局</w:t>
      </w:r>
      <w:r w:rsidR="007B4CFE" w:rsidRPr="00AE2DEF">
        <w:rPr>
          <w:rFonts w:hint="eastAsia"/>
        </w:rPr>
        <w:t>2018</w:t>
      </w:r>
      <w:r w:rsidR="00C60CC9" w:rsidRPr="00AE2DEF">
        <w:rPr>
          <w:rFonts w:hint="eastAsia"/>
        </w:rPr>
        <w:t>年收入预算</w:t>
      </w:r>
      <w:r w:rsidR="003C20EB" w:rsidRPr="00AE2DEF">
        <w:rPr>
          <w:rFonts w:hint="eastAsia"/>
        </w:rPr>
        <w:t>1064.70</w:t>
      </w:r>
      <w:r w:rsidR="00C60CC9" w:rsidRPr="00AE2DEF">
        <w:rPr>
          <w:rFonts w:hint="eastAsia"/>
        </w:rPr>
        <w:t>万元，其中：上年结转</w:t>
      </w:r>
      <w:r w:rsidR="003C20EB" w:rsidRPr="00AE2DEF">
        <w:rPr>
          <w:rFonts w:ascii="楷体_GB2312" w:eastAsia="楷体_GB2312" w:hint="eastAsia"/>
        </w:rPr>
        <w:t>90.79</w:t>
      </w:r>
      <w:r w:rsidR="00C60CC9" w:rsidRPr="00AE2DEF">
        <w:rPr>
          <w:rFonts w:hint="eastAsia"/>
        </w:rPr>
        <w:t>万元，占</w:t>
      </w:r>
      <w:r w:rsidR="003C20EB" w:rsidRPr="00AE2DEF">
        <w:rPr>
          <w:rFonts w:ascii="楷体_GB2312" w:eastAsia="楷体_GB2312" w:hint="eastAsia"/>
        </w:rPr>
        <w:t>8.5</w:t>
      </w:r>
      <w:r w:rsidR="00C60CC9" w:rsidRPr="00AE2DEF">
        <w:rPr>
          <w:rFonts w:hint="eastAsia"/>
        </w:rPr>
        <w:t>%</w:t>
      </w:r>
      <w:r w:rsidR="00C60CC9" w:rsidRPr="00AE2DEF">
        <w:rPr>
          <w:rFonts w:hint="eastAsia"/>
        </w:rPr>
        <w:t>；一般公共预算拨款收入</w:t>
      </w:r>
      <w:r w:rsidR="003C20EB" w:rsidRPr="00AE2DEF">
        <w:rPr>
          <w:rFonts w:hint="eastAsia"/>
        </w:rPr>
        <w:t>973.91</w:t>
      </w:r>
      <w:r w:rsidR="00C60CC9" w:rsidRPr="00AE2DEF">
        <w:rPr>
          <w:rFonts w:hint="eastAsia"/>
        </w:rPr>
        <w:t>万元，占</w:t>
      </w:r>
      <w:r w:rsidR="003C20EB" w:rsidRPr="00AE2DEF">
        <w:rPr>
          <w:rFonts w:ascii="楷体_GB2312" w:eastAsia="楷体_GB2312" w:hint="eastAsia"/>
        </w:rPr>
        <w:t>91.</w:t>
      </w:r>
      <w:r w:rsidR="007841A8" w:rsidRPr="00AE2DEF">
        <w:rPr>
          <w:rFonts w:ascii="楷体_GB2312" w:eastAsia="楷体_GB2312"/>
        </w:rPr>
        <w:t>5</w:t>
      </w:r>
      <w:r w:rsidR="00C60CC9" w:rsidRPr="00AE2DEF">
        <w:rPr>
          <w:rFonts w:hint="eastAsia"/>
        </w:rPr>
        <w:t>%</w:t>
      </w:r>
      <w:r w:rsidR="00C60CC9" w:rsidRPr="00AE2DEF">
        <w:rPr>
          <w:rFonts w:hint="eastAsia"/>
        </w:rPr>
        <w:t>。</w:t>
      </w:r>
    </w:p>
    <w:p w:rsidR="00C60CC9" w:rsidRPr="00AE2DEF" w:rsidRDefault="00C60CC9" w:rsidP="005D1BA6">
      <w:pPr>
        <w:spacing w:line="600" w:lineRule="exact"/>
        <w:ind w:firstLineChars="200" w:firstLine="634"/>
        <w:rPr>
          <w:rFonts w:ascii="楷体_GB2312" w:eastAsia="楷体_GB2312"/>
          <w:b/>
        </w:rPr>
      </w:pPr>
      <w:r w:rsidRPr="00AE2DEF">
        <w:rPr>
          <w:rFonts w:ascii="楷体_GB2312" w:eastAsia="楷体_GB2312" w:hint="eastAsia"/>
          <w:b/>
        </w:rPr>
        <w:t>（二）支出预算情况</w:t>
      </w:r>
    </w:p>
    <w:p w:rsidR="00C60CC9" w:rsidRPr="00AE2DEF" w:rsidRDefault="006A4408" w:rsidP="005B1F50">
      <w:pPr>
        <w:spacing w:line="600" w:lineRule="exact"/>
        <w:ind w:firstLineChars="200" w:firstLine="632"/>
        <w:rPr>
          <w:rFonts w:ascii="仿宋_GB2312"/>
        </w:rPr>
      </w:pPr>
      <w:r w:rsidRPr="00AE2DEF">
        <w:rPr>
          <w:rFonts w:ascii="仿宋_GB2312" w:hint="eastAsia"/>
        </w:rPr>
        <w:t>市司法局</w:t>
      </w:r>
      <w:r w:rsidR="00C60CC9" w:rsidRPr="00AE2DEF">
        <w:rPr>
          <w:rFonts w:ascii="仿宋_GB2312" w:hint="eastAsia"/>
        </w:rPr>
        <w:t>201</w:t>
      </w:r>
      <w:r w:rsidR="007B4CFE" w:rsidRPr="00AE2DEF">
        <w:rPr>
          <w:rFonts w:ascii="仿宋_GB2312" w:hint="eastAsia"/>
        </w:rPr>
        <w:t>8</w:t>
      </w:r>
      <w:r w:rsidR="00C60CC9" w:rsidRPr="00AE2DEF">
        <w:rPr>
          <w:rFonts w:ascii="仿宋_GB2312" w:hint="eastAsia"/>
        </w:rPr>
        <w:t>年支出预算</w:t>
      </w:r>
      <w:r w:rsidR="003C20EB" w:rsidRPr="00AE2DEF">
        <w:rPr>
          <w:rFonts w:ascii="仿宋_GB2312" w:hint="eastAsia"/>
        </w:rPr>
        <w:t>1064.70</w:t>
      </w:r>
      <w:r w:rsidR="00C60CC9" w:rsidRPr="00AE2DEF">
        <w:rPr>
          <w:rFonts w:ascii="仿宋_GB2312" w:hint="eastAsia"/>
        </w:rPr>
        <w:t>万元，其中：基本支出</w:t>
      </w:r>
      <w:r w:rsidR="003C20EB" w:rsidRPr="00AE2DEF">
        <w:rPr>
          <w:rFonts w:ascii="仿宋_GB2312" w:hint="eastAsia"/>
        </w:rPr>
        <w:t>801.36</w:t>
      </w:r>
      <w:r w:rsidR="00C60CC9" w:rsidRPr="00AE2DEF">
        <w:rPr>
          <w:rFonts w:ascii="仿宋_GB2312" w:hint="eastAsia"/>
        </w:rPr>
        <w:t>万元，占</w:t>
      </w:r>
      <w:r w:rsidR="003C20EB" w:rsidRPr="00AE2DEF">
        <w:rPr>
          <w:rFonts w:ascii="仿宋_GB2312" w:hint="eastAsia"/>
        </w:rPr>
        <w:t>75.26</w:t>
      </w:r>
      <w:r w:rsidR="00C60CC9" w:rsidRPr="00AE2DEF">
        <w:rPr>
          <w:rFonts w:ascii="仿宋_GB2312" w:hint="eastAsia"/>
        </w:rPr>
        <w:t>%；项目支出</w:t>
      </w:r>
      <w:r w:rsidR="003C20EB" w:rsidRPr="00AE2DEF">
        <w:rPr>
          <w:rFonts w:ascii="仿宋_GB2312" w:hint="eastAsia"/>
        </w:rPr>
        <w:t>263.34</w:t>
      </w:r>
      <w:r w:rsidR="00C60CC9" w:rsidRPr="00AE2DEF">
        <w:rPr>
          <w:rFonts w:ascii="仿宋_GB2312" w:hint="eastAsia"/>
        </w:rPr>
        <w:t>万元，占</w:t>
      </w:r>
      <w:r w:rsidR="003C20EB" w:rsidRPr="00AE2DEF">
        <w:rPr>
          <w:rFonts w:ascii="仿宋_GB2312" w:hint="eastAsia"/>
        </w:rPr>
        <w:t>24.73</w:t>
      </w:r>
      <w:r w:rsidR="00C60CC9" w:rsidRPr="00AE2DEF">
        <w:rPr>
          <w:rFonts w:ascii="仿宋_GB2312" w:hint="eastAsia"/>
        </w:rPr>
        <w:t>%。</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rPr>
        <w:t>四、财政拨款</w:t>
      </w:r>
      <w:r w:rsidRPr="00AE2DEF">
        <w:rPr>
          <w:rFonts w:ascii="黑体" w:eastAsia="黑体" w:hAnsi="黑体" w:hint="eastAsia"/>
        </w:rPr>
        <w:t>收支</w:t>
      </w:r>
      <w:r w:rsidRPr="00AE2DEF">
        <w:rPr>
          <w:rFonts w:ascii="黑体" w:eastAsia="黑体" w:hAnsi="黑体"/>
        </w:rPr>
        <w:t>预算情况</w:t>
      </w:r>
      <w:r w:rsidRPr="00AE2DEF">
        <w:rPr>
          <w:rFonts w:ascii="黑体" w:eastAsia="黑体" w:hAnsi="黑体" w:hint="eastAsia"/>
        </w:rPr>
        <w:t>说明</w:t>
      </w:r>
    </w:p>
    <w:p w:rsidR="005B176A" w:rsidRPr="00AE2DEF" w:rsidRDefault="006A4408" w:rsidP="005B176A">
      <w:pPr>
        <w:spacing w:line="600" w:lineRule="exact"/>
        <w:ind w:firstLineChars="200" w:firstLine="632"/>
      </w:pPr>
      <w:r w:rsidRPr="00AE2DEF">
        <w:rPr>
          <w:rFonts w:hint="eastAsia"/>
        </w:rPr>
        <w:t>市司法局</w:t>
      </w:r>
      <w:r w:rsidR="007B4CFE" w:rsidRPr="00AE2DEF">
        <w:rPr>
          <w:rFonts w:hint="eastAsia"/>
        </w:rPr>
        <w:t>2018</w:t>
      </w:r>
      <w:r w:rsidR="00C60CC9" w:rsidRPr="00AE2DEF">
        <w:rPr>
          <w:rFonts w:hint="eastAsia"/>
        </w:rPr>
        <w:t>年财政拨款收支总预算</w:t>
      </w:r>
      <w:r w:rsidR="003C20EB" w:rsidRPr="00AE2DEF">
        <w:rPr>
          <w:rFonts w:hint="eastAsia"/>
        </w:rPr>
        <w:t>1064.70</w:t>
      </w:r>
      <w:r w:rsidR="00032E23" w:rsidRPr="00AE2DEF">
        <w:rPr>
          <w:rFonts w:hint="eastAsia"/>
        </w:rPr>
        <w:t>万元，较</w:t>
      </w:r>
      <w:r w:rsidR="00032E23" w:rsidRPr="00AE2DEF">
        <w:rPr>
          <w:rFonts w:hint="eastAsia"/>
        </w:rPr>
        <w:t>2017</w:t>
      </w:r>
      <w:r w:rsidR="00032E23" w:rsidRPr="00AE2DEF">
        <w:rPr>
          <w:rFonts w:hint="eastAsia"/>
        </w:rPr>
        <w:t>年收支预算总数</w:t>
      </w:r>
      <w:r w:rsidR="003C20EB" w:rsidRPr="00AE2DEF">
        <w:rPr>
          <w:rFonts w:hint="eastAsia"/>
        </w:rPr>
        <w:t>增加</w:t>
      </w:r>
      <w:r w:rsidR="003C20EB" w:rsidRPr="00AE2DEF">
        <w:rPr>
          <w:rFonts w:hint="eastAsia"/>
        </w:rPr>
        <w:t>54.3</w:t>
      </w:r>
      <w:r w:rsidR="005B176A" w:rsidRPr="00AE2DEF">
        <w:rPr>
          <w:rFonts w:hint="eastAsia"/>
        </w:rPr>
        <w:t>万元，主要</w:t>
      </w:r>
      <w:r w:rsidR="003C20EB" w:rsidRPr="00AE2DEF">
        <w:rPr>
          <w:rFonts w:hint="eastAsia"/>
        </w:rPr>
        <w:t>是一般公共预算拨款收入的增加</w:t>
      </w:r>
      <w:r w:rsidR="005B176A" w:rsidRPr="00AE2DEF">
        <w:rPr>
          <w:rFonts w:hint="eastAsia"/>
        </w:rPr>
        <w:t>。</w:t>
      </w:r>
    </w:p>
    <w:p w:rsidR="005B176A" w:rsidRPr="00AE2DEF" w:rsidRDefault="00C60CC9" w:rsidP="005B1F50">
      <w:pPr>
        <w:spacing w:line="600" w:lineRule="exact"/>
        <w:ind w:firstLineChars="200" w:firstLine="632"/>
      </w:pPr>
      <w:r w:rsidRPr="00AE2DEF">
        <w:rPr>
          <w:rFonts w:hint="eastAsia"/>
        </w:rPr>
        <w:t>收入包括：本年一般公共预算拨款收入</w:t>
      </w:r>
      <w:r w:rsidR="003C20EB" w:rsidRPr="00AE2DEF">
        <w:rPr>
          <w:rFonts w:hint="eastAsia"/>
        </w:rPr>
        <w:t>973.91</w:t>
      </w:r>
      <w:r w:rsidR="005B176A" w:rsidRPr="00AE2DEF">
        <w:rPr>
          <w:rFonts w:hint="eastAsia"/>
        </w:rPr>
        <w:t>万元、</w:t>
      </w:r>
      <w:r w:rsidR="003C20EB" w:rsidRPr="00AE2DEF">
        <w:rPr>
          <w:rFonts w:hint="eastAsia"/>
        </w:rPr>
        <w:t>上年</w:t>
      </w:r>
      <w:r w:rsidR="005B176A" w:rsidRPr="00AE2DEF">
        <w:rPr>
          <w:rFonts w:hint="eastAsia"/>
        </w:rPr>
        <w:t>结转</w:t>
      </w:r>
      <w:r w:rsidR="003C20EB" w:rsidRPr="00AE2DEF">
        <w:rPr>
          <w:rFonts w:hint="eastAsia"/>
        </w:rPr>
        <w:t>90.79</w:t>
      </w:r>
      <w:r w:rsidR="003C20EB" w:rsidRPr="00AE2DEF">
        <w:rPr>
          <w:rFonts w:hint="eastAsia"/>
        </w:rPr>
        <w:t>万元</w:t>
      </w:r>
      <w:r w:rsidRPr="00AE2DEF">
        <w:rPr>
          <w:rFonts w:hint="eastAsia"/>
        </w:rPr>
        <w:t>；支出包括：</w:t>
      </w:r>
      <w:r w:rsidR="003C20EB" w:rsidRPr="00AE2DEF">
        <w:rPr>
          <w:rFonts w:hint="eastAsia"/>
        </w:rPr>
        <w:t>一般公共服务支出</w:t>
      </w:r>
      <w:r w:rsidR="003C20EB" w:rsidRPr="00AE2DEF">
        <w:rPr>
          <w:rFonts w:hint="eastAsia"/>
        </w:rPr>
        <w:t>0.84</w:t>
      </w:r>
      <w:r w:rsidR="003C20EB" w:rsidRPr="00AE2DEF">
        <w:rPr>
          <w:rFonts w:hint="eastAsia"/>
        </w:rPr>
        <w:t>万元</w:t>
      </w:r>
      <w:r w:rsidR="00941230" w:rsidRPr="00AE2DEF">
        <w:rPr>
          <w:rFonts w:hint="eastAsia"/>
        </w:rPr>
        <w:t>、</w:t>
      </w:r>
      <w:r w:rsidR="005B176A" w:rsidRPr="00AE2DEF">
        <w:rPr>
          <w:rFonts w:hint="eastAsia"/>
        </w:rPr>
        <w:t>公共安全支出</w:t>
      </w:r>
      <w:r w:rsidR="003C20EB" w:rsidRPr="00AE2DEF">
        <w:rPr>
          <w:rFonts w:hint="eastAsia"/>
        </w:rPr>
        <w:t>866.15</w:t>
      </w:r>
      <w:r w:rsidR="005B176A" w:rsidRPr="00AE2DEF">
        <w:rPr>
          <w:rFonts w:hint="eastAsia"/>
        </w:rPr>
        <w:t>万元，社会保障和就业支出</w:t>
      </w:r>
      <w:r w:rsidR="005B176A" w:rsidRPr="00AE2DEF">
        <w:rPr>
          <w:rFonts w:hint="eastAsia"/>
        </w:rPr>
        <w:t>90.44</w:t>
      </w:r>
      <w:r w:rsidR="005B176A" w:rsidRPr="00AE2DEF">
        <w:rPr>
          <w:rFonts w:hint="eastAsia"/>
        </w:rPr>
        <w:t>万元，医疗卫生与计划生育支出</w:t>
      </w:r>
      <w:r w:rsidR="005B176A" w:rsidRPr="00AE2DEF">
        <w:rPr>
          <w:rFonts w:hint="eastAsia"/>
        </w:rPr>
        <w:t>34.07</w:t>
      </w:r>
      <w:r w:rsidR="005B176A" w:rsidRPr="00AE2DEF">
        <w:rPr>
          <w:rFonts w:hint="eastAsia"/>
        </w:rPr>
        <w:t>万元，住房保障支出</w:t>
      </w:r>
      <w:r w:rsidR="005B176A" w:rsidRPr="00AE2DEF">
        <w:rPr>
          <w:rFonts w:hint="eastAsia"/>
        </w:rPr>
        <w:t>73.20</w:t>
      </w:r>
      <w:r w:rsidR="005B176A" w:rsidRPr="00AE2DEF">
        <w:rPr>
          <w:rFonts w:hint="eastAsia"/>
        </w:rPr>
        <w:t>万元。</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hint="eastAsia"/>
        </w:rPr>
        <w:lastRenderedPageBreak/>
        <w:t>五、一般公共预算当年拨款情况说明</w:t>
      </w:r>
    </w:p>
    <w:p w:rsidR="00C60CC9" w:rsidRPr="00AE2DEF" w:rsidRDefault="00C60CC9" w:rsidP="005D1BA6">
      <w:pPr>
        <w:spacing w:line="600" w:lineRule="exact"/>
        <w:ind w:firstLineChars="200" w:firstLine="634"/>
        <w:rPr>
          <w:rFonts w:ascii="楷体_GB2312" w:eastAsia="楷体_GB2312"/>
          <w:b/>
        </w:rPr>
      </w:pPr>
      <w:r w:rsidRPr="00AE2DEF">
        <w:rPr>
          <w:rFonts w:ascii="楷体_GB2312" w:eastAsia="楷体_GB2312" w:hint="eastAsia"/>
          <w:b/>
        </w:rPr>
        <w:t>（一）一般公共预算当年拨款规模变化情况</w:t>
      </w:r>
    </w:p>
    <w:p w:rsidR="005B176A" w:rsidRPr="00AE2DEF" w:rsidRDefault="005B176A" w:rsidP="00411296">
      <w:pPr>
        <w:spacing w:line="600" w:lineRule="exact"/>
        <w:ind w:firstLineChars="200" w:firstLine="632"/>
      </w:pPr>
      <w:r w:rsidRPr="00AE2DEF">
        <w:rPr>
          <w:rFonts w:hint="eastAsia"/>
        </w:rPr>
        <w:t>市司法局</w:t>
      </w:r>
      <w:r w:rsidR="007B4CFE" w:rsidRPr="00AE2DEF">
        <w:rPr>
          <w:rFonts w:hint="eastAsia"/>
        </w:rPr>
        <w:t>2018</w:t>
      </w:r>
      <w:r w:rsidR="00C60CC9" w:rsidRPr="00AE2DEF">
        <w:rPr>
          <w:rFonts w:hint="eastAsia"/>
        </w:rPr>
        <w:t>年一般公共预算当年拨款</w:t>
      </w:r>
      <w:r w:rsidR="003C20EB" w:rsidRPr="00AE2DEF">
        <w:rPr>
          <w:rFonts w:hint="eastAsia"/>
        </w:rPr>
        <w:t>973.91</w:t>
      </w:r>
      <w:r w:rsidR="005E3C45" w:rsidRPr="00AE2DEF">
        <w:rPr>
          <w:rFonts w:hint="eastAsia"/>
        </w:rPr>
        <w:t>万元，较</w:t>
      </w:r>
      <w:r w:rsidR="007B4CFE" w:rsidRPr="00AE2DEF">
        <w:rPr>
          <w:rFonts w:hint="eastAsia"/>
        </w:rPr>
        <w:t>2017</w:t>
      </w:r>
      <w:r w:rsidR="00C60CC9" w:rsidRPr="00AE2DEF">
        <w:rPr>
          <w:rFonts w:hint="eastAsia"/>
        </w:rPr>
        <w:t>年预算数</w:t>
      </w:r>
      <w:r w:rsidRPr="00AE2DEF">
        <w:rPr>
          <w:rFonts w:hint="eastAsia"/>
        </w:rPr>
        <w:t>增加</w:t>
      </w:r>
      <w:r w:rsidR="003C20EB" w:rsidRPr="00AE2DEF">
        <w:rPr>
          <w:rFonts w:hint="eastAsia"/>
        </w:rPr>
        <w:t>87.68</w:t>
      </w:r>
      <w:r w:rsidRPr="00AE2DEF">
        <w:rPr>
          <w:rFonts w:hint="eastAsia"/>
        </w:rPr>
        <w:t>万元，主要是</w:t>
      </w:r>
      <w:r w:rsidR="003C20EB" w:rsidRPr="00AE2DEF">
        <w:rPr>
          <w:rFonts w:hint="eastAsia"/>
        </w:rPr>
        <w:t>公共安全支出、住房保障支出、社会保障和就业支出</w:t>
      </w:r>
      <w:r w:rsidRPr="00AE2DEF">
        <w:rPr>
          <w:rFonts w:hint="eastAsia"/>
        </w:rPr>
        <w:t>的增加。</w:t>
      </w:r>
    </w:p>
    <w:p w:rsidR="00C4653B" w:rsidRPr="00AE2DEF" w:rsidRDefault="00C60CC9" w:rsidP="005D1BA6">
      <w:pPr>
        <w:spacing w:line="600" w:lineRule="exact"/>
        <w:ind w:firstLineChars="200" w:firstLine="634"/>
        <w:rPr>
          <w:rFonts w:ascii="楷体_GB2312" w:eastAsia="楷体_GB2312"/>
          <w:b/>
        </w:rPr>
      </w:pPr>
      <w:r w:rsidRPr="00AE2DEF">
        <w:rPr>
          <w:rFonts w:ascii="楷体_GB2312" w:eastAsia="楷体_GB2312" w:hint="eastAsia"/>
          <w:b/>
        </w:rPr>
        <w:t>（二）一般公共预算当年拨款结构情况</w:t>
      </w:r>
    </w:p>
    <w:p w:rsidR="00522C9C" w:rsidRPr="00AE2DEF" w:rsidRDefault="00522C9C" w:rsidP="00522C9C">
      <w:pPr>
        <w:ind w:firstLineChars="200" w:firstLine="632"/>
      </w:pPr>
      <w:r w:rsidRPr="00AE2DEF">
        <w:rPr>
          <w:rFonts w:hint="eastAsia"/>
        </w:rPr>
        <w:t>公共安全支出</w:t>
      </w:r>
      <w:r w:rsidR="003C20EB" w:rsidRPr="00AE2DEF">
        <w:rPr>
          <w:rFonts w:hint="eastAsia"/>
        </w:rPr>
        <w:t>776.20</w:t>
      </w:r>
      <w:r w:rsidRPr="00AE2DEF">
        <w:rPr>
          <w:rFonts w:hint="eastAsia"/>
        </w:rPr>
        <w:t>万元，占</w:t>
      </w:r>
      <w:r w:rsidR="003C20EB" w:rsidRPr="00AE2DEF">
        <w:rPr>
          <w:rFonts w:hint="eastAsia"/>
        </w:rPr>
        <w:t>79.69</w:t>
      </w:r>
      <w:r w:rsidRPr="00AE2DEF">
        <w:rPr>
          <w:rFonts w:hint="eastAsia"/>
        </w:rPr>
        <w:t>%</w:t>
      </w:r>
      <w:r w:rsidRPr="00AE2DEF">
        <w:rPr>
          <w:rFonts w:hint="eastAsia"/>
        </w:rPr>
        <w:t>；社会保障和就业支出</w:t>
      </w:r>
      <w:r w:rsidRPr="00AE2DEF">
        <w:rPr>
          <w:rFonts w:hint="eastAsia"/>
        </w:rPr>
        <w:t>90.44</w:t>
      </w:r>
      <w:r w:rsidRPr="00AE2DEF">
        <w:rPr>
          <w:rFonts w:hint="eastAsia"/>
        </w:rPr>
        <w:t>万元，占</w:t>
      </w:r>
      <w:r w:rsidR="003C20EB" w:rsidRPr="00AE2DEF">
        <w:rPr>
          <w:rFonts w:hint="eastAsia"/>
        </w:rPr>
        <w:t>9.29</w:t>
      </w:r>
      <w:r w:rsidRPr="00AE2DEF">
        <w:rPr>
          <w:rFonts w:hint="eastAsia"/>
        </w:rPr>
        <w:t>%</w:t>
      </w:r>
      <w:r w:rsidRPr="00AE2DEF">
        <w:rPr>
          <w:rFonts w:hint="eastAsia"/>
        </w:rPr>
        <w:t>；医疗卫生与计划生育支出</w:t>
      </w:r>
      <w:r w:rsidRPr="00AE2DEF">
        <w:rPr>
          <w:rFonts w:hint="eastAsia"/>
        </w:rPr>
        <w:t>34.07</w:t>
      </w:r>
      <w:r w:rsidRPr="00AE2DEF">
        <w:rPr>
          <w:rFonts w:hint="eastAsia"/>
        </w:rPr>
        <w:t>万元，占</w:t>
      </w:r>
      <w:r w:rsidR="003C20EB" w:rsidRPr="00AE2DEF">
        <w:rPr>
          <w:rFonts w:hint="eastAsia"/>
        </w:rPr>
        <w:t>3.49</w:t>
      </w:r>
      <w:r w:rsidRPr="00AE2DEF">
        <w:rPr>
          <w:rFonts w:hint="eastAsia"/>
        </w:rPr>
        <w:t>%</w:t>
      </w:r>
      <w:r w:rsidRPr="00AE2DEF">
        <w:rPr>
          <w:rFonts w:hint="eastAsia"/>
        </w:rPr>
        <w:t>；住房保障支出</w:t>
      </w:r>
      <w:r w:rsidRPr="00AE2DEF">
        <w:rPr>
          <w:rFonts w:hint="eastAsia"/>
        </w:rPr>
        <w:t>73.20</w:t>
      </w:r>
      <w:r w:rsidRPr="00AE2DEF">
        <w:rPr>
          <w:rFonts w:hint="eastAsia"/>
        </w:rPr>
        <w:t>万元，占</w:t>
      </w:r>
      <w:r w:rsidR="003C20EB" w:rsidRPr="00AE2DEF">
        <w:rPr>
          <w:rFonts w:hint="eastAsia"/>
        </w:rPr>
        <w:t>7.51</w:t>
      </w:r>
      <w:r w:rsidRPr="00AE2DEF">
        <w:rPr>
          <w:rFonts w:hint="eastAsia"/>
        </w:rPr>
        <w:t>%</w:t>
      </w:r>
      <w:r w:rsidRPr="00AE2DEF">
        <w:rPr>
          <w:rFonts w:hint="eastAsia"/>
        </w:rPr>
        <w:t>。</w:t>
      </w:r>
    </w:p>
    <w:p w:rsidR="00C4653B" w:rsidRPr="00AE2DEF" w:rsidRDefault="00C60CC9" w:rsidP="005D1BA6">
      <w:pPr>
        <w:spacing w:line="600" w:lineRule="exact"/>
        <w:ind w:firstLineChars="200" w:firstLine="634"/>
        <w:rPr>
          <w:rFonts w:ascii="楷体_GB2312" w:eastAsia="楷体_GB2312"/>
          <w:b/>
        </w:rPr>
      </w:pPr>
      <w:r w:rsidRPr="00AE2DEF">
        <w:rPr>
          <w:rFonts w:ascii="楷体_GB2312" w:eastAsia="楷体_GB2312" w:hint="eastAsia"/>
          <w:b/>
        </w:rPr>
        <w:t>（三）一般公共预算当年拨款具体使用情况</w:t>
      </w:r>
    </w:p>
    <w:p w:rsidR="00522C9C" w:rsidRPr="00AE2DEF" w:rsidRDefault="00522C9C" w:rsidP="00522C9C">
      <w:pPr>
        <w:ind w:firstLineChars="200" w:firstLine="632"/>
      </w:pPr>
      <w:r w:rsidRPr="00AE2DEF">
        <w:rPr>
          <w:rFonts w:ascii="黑体" w:eastAsia="黑体" w:hAnsi="黑体" w:hint="eastAsia"/>
        </w:rPr>
        <w:t>1. 公共安全（类）司法（款）行政运行（项）：</w:t>
      </w:r>
      <w:r w:rsidRPr="00AE2DEF">
        <w:rPr>
          <w:rFonts w:hint="eastAsia"/>
        </w:rPr>
        <w:t>2018</w:t>
      </w:r>
      <w:r w:rsidRPr="00AE2DEF">
        <w:rPr>
          <w:rFonts w:hint="eastAsia"/>
        </w:rPr>
        <w:t>年预算数为</w:t>
      </w:r>
      <w:r w:rsidR="003C20EB" w:rsidRPr="00AE2DEF">
        <w:rPr>
          <w:rFonts w:hint="eastAsia"/>
        </w:rPr>
        <w:t>585.22</w:t>
      </w:r>
      <w:r w:rsidRPr="00AE2DEF">
        <w:rPr>
          <w:rFonts w:hint="eastAsia"/>
        </w:rPr>
        <w:t>万元，主要用于：局机关</w:t>
      </w:r>
      <w:r w:rsidR="003C20EB" w:rsidRPr="00AE2DEF">
        <w:rPr>
          <w:rFonts w:hint="eastAsia"/>
        </w:rPr>
        <w:t>行政</w:t>
      </w:r>
      <w:r w:rsidRPr="00AE2DEF">
        <w:rPr>
          <w:rFonts w:hint="eastAsia"/>
        </w:rPr>
        <w:t>单位正常运转的基本支出，包括基本工资、津贴补贴等人员经费以及办公费、印刷费、水电费等日常公用经费。</w:t>
      </w:r>
    </w:p>
    <w:p w:rsidR="00522C9C" w:rsidRPr="00AE2DEF" w:rsidRDefault="00522C9C" w:rsidP="00522C9C">
      <w:pPr>
        <w:ind w:firstLineChars="200" w:firstLine="632"/>
      </w:pPr>
      <w:r w:rsidRPr="00AE2DEF">
        <w:rPr>
          <w:rFonts w:ascii="黑体" w:eastAsia="黑体" w:hAnsi="黑体" w:hint="eastAsia"/>
        </w:rPr>
        <w:t>2. 公共安全（类）司法（款）一般行政管理事务（项）：</w:t>
      </w:r>
      <w:r w:rsidRPr="00AE2DEF">
        <w:rPr>
          <w:rFonts w:hint="eastAsia"/>
        </w:rPr>
        <w:t>2018</w:t>
      </w:r>
      <w:r w:rsidRPr="00AE2DEF">
        <w:rPr>
          <w:rFonts w:hint="eastAsia"/>
        </w:rPr>
        <w:t>年预算数为</w:t>
      </w:r>
      <w:r w:rsidR="003C20EB" w:rsidRPr="00AE2DEF">
        <w:rPr>
          <w:rFonts w:hint="eastAsia"/>
        </w:rPr>
        <w:t>80.23</w:t>
      </w:r>
      <w:r w:rsidRPr="00AE2DEF">
        <w:rPr>
          <w:rFonts w:hint="eastAsia"/>
        </w:rPr>
        <w:t>万元，主要用于：</w:t>
      </w:r>
      <w:r w:rsidR="003C20EB" w:rsidRPr="00AE2DEF">
        <w:rPr>
          <w:rFonts w:hint="eastAsia"/>
        </w:rPr>
        <w:t>局机关人员的伙食补助费、局机关办公楼物业管理费、公务用车运行及维护费、公务接待费、第一书记工作经费、派驻纪检组专项经费、政法专网及电子政务外网委托业务费</w:t>
      </w:r>
      <w:r w:rsidRPr="00AE2DEF">
        <w:rPr>
          <w:rFonts w:hint="eastAsia"/>
        </w:rPr>
        <w:t>以及开支日常工作的</w:t>
      </w:r>
      <w:r w:rsidR="003C20EB" w:rsidRPr="00AE2DEF">
        <w:rPr>
          <w:rFonts w:hint="eastAsia"/>
        </w:rPr>
        <w:t>培训费、差旅费</w:t>
      </w:r>
      <w:r w:rsidRPr="00AE2DEF">
        <w:rPr>
          <w:rFonts w:hint="eastAsia"/>
        </w:rPr>
        <w:t>等。</w:t>
      </w:r>
    </w:p>
    <w:p w:rsidR="00522C9C" w:rsidRPr="00AE2DEF" w:rsidRDefault="00522C9C" w:rsidP="00522C9C">
      <w:pPr>
        <w:ind w:firstLineChars="200" w:firstLine="632"/>
      </w:pPr>
      <w:r w:rsidRPr="00AE2DEF">
        <w:rPr>
          <w:rFonts w:ascii="黑体" w:eastAsia="黑体" w:hAnsi="黑体" w:hint="eastAsia"/>
        </w:rPr>
        <w:t>3. 公共安全（类）司法（款）事业运行（项）：</w:t>
      </w:r>
      <w:r w:rsidRPr="00AE2DEF">
        <w:rPr>
          <w:rFonts w:hint="eastAsia"/>
        </w:rPr>
        <w:t>2018</w:t>
      </w:r>
      <w:r w:rsidRPr="00AE2DEF">
        <w:rPr>
          <w:rFonts w:hint="eastAsia"/>
        </w:rPr>
        <w:t>年预算数为</w:t>
      </w:r>
      <w:r w:rsidRPr="00AE2DEF">
        <w:rPr>
          <w:rFonts w:hint="eastAsia"/>
        </w:rPr>
        <w:t>18.43</w:t>
      </w:r>
      <w:r w:rsidRPr="00AE2DEF">
        <w:rPr>
          <w:rFonts w:hint="eastAsia"/>
        </w:rPr>
        <w:t>万元，主要用于：部门下属事业单位机构正常运行、</w:t>
      </w:r>
      <w:r w:rsidRPr="00AE2DEF">
        <w:rPr>
          <w:rFonts w:hint="eastAsia"/>
        </w:rPr>
        <w:lastRenderedPageBreak/>
        <w:t>开展日常工作的基本支出</w:t>
      </w:r>
      <w:r w:rsidR="003C20EB" w:rsidRPr="00AE2DEF">
        <w:rPr>
          <w:rFonts w:hint="eastAsia"/>
        </w:rPr>
        <w:t>和人员经费等</w:t>
      </w:r>
      <w:r w:rsidRPr="00AE2DEF">
        <w:rPr>
          <w:rFonts w:hint="eastAsia"/>
        </w:rPr>
        <w:t>。</w:t>
      </w:r>
    </w:p>
    <w:p w:rsidR="00522C9C" w:rsidRPr="00AE2DEF" w:rsidRDefault="00522C9C" w:rsidP="00522C9C">
      <w:pPr>
        <w:ind w:firstLineChars="200" w:firstLine="632"/>
      </w:pPr>
      <w:r w:rsidRPr="00AE2DEF">
        <w:rPr>
          <w:rFonts w:ascii="黑体" w:eastAsia="黑体" w:hAnsi="黑体" w:hint="eastAsia"/>
        </w:rPr>
        <w:t>4</w:t>
      </w:r>
      <w:r w:rsidRPr="00AE2DEF">
        <w:rPr>
          <w:rFonts w:ascii="黑体" w:eastAsia="黑体" w:hAnsi="黑体" w:hint="eastAsia"/>
          <w:bCs/>
        </w:rPr>
        <w:t>.</w:t>
      </w:r>
      <w:r w:rsidRPr="00AE2DEF">
        <w:rPr>
          <w:rFonts w:ascii="黑体" w:eastAsia="黑体" w:hAnsi="黑体" w:hint="eastAsia"/>
        </w:rPr>
        <w:t>公共安全（类）司法（款）</w:t>
      </w:r>
      <w:r w:rsidRPr="00AE2DEF">
        <w:rPr>
          <w:rFonts w:ascii="黑体" w:eastAsia="黑体" w:hAnsi="黑体" w:hint="eastAsia"/>
          <w:bCs/>
        </w:rPr>
        <w:t>基层司法业务</w:t>
      </w:r>
      <w:r w:rsidRPr="00AE2DEF">
        <w:rPr>
          <w:rFonts w:ascii="黑体" w:eastAsia="黑体" w:hAnsi="黑体" w:hint="eastAsia"/>
        </w:rPr>
        <w:t>（项）：</w:t>
      </w:r>
      <w:r w:rsidRPr="00AE2DEF">
        <w:rPr>
          <w:rFonts w:hint="eastAsia"/>
        </w:rPr>
        <w:t>2018</w:t>
      </w:r>
      <w:r w:rsidRPr="00AE2DEF">
        <w:rPr>
          <w:rFonts w:hint="eastAsia"/>
        </w:rPr>
        <w:t>年预算数为</w:t>
      </w:r>
      <w:r w:rsidR="003C20EB" w:rsidRPr="00AE2DEF">
        <w:rPr>
          <w:rFonts w:hint="eastAsia"/>
        </w:rPr>
        <w:t>12.57</w:t>
      </w:r>
      <w:r w:rsidRPr="00AE2DEF">
        <w:rPr>
          <w:rFonts w:hint="eastAsia"/>
        </w:rPr>
        <w:t>万元，主要用于：</w:t>
      </w:r>
      <w:r w:rsidR="003C20EB" w:rsidRPr="00AE2DEF">
        <w:rPr>
          <w:rFonts w:hint="eastAsia"/>
        </w:rPr>
        <w:t>开展基层法律工作的印刷费、基层</w:t>
      </w:r>
      <w:r w:rsidRPr="00AE2DEF">
        <w:rPr>
          <w:rFonts w:hint="eastAsia"/>
        </w:rPr>
        <w:t>司法人员差旅费、</w:t>
      </w:r>
      <w:r w:rsidR="003C20EB" w:rsidRPr="00AE2DEF">
        <w:rPr>
          <w:rFonts w:hint="eastAsia"/>
        </w:rPr>
        <w:t>人民调解员劳务费、委托业务费等</w:t>
      </w:r>
      <w:r w:rsidRPr="00AE2DEF">
        <w:rPr>
          <w:rFonts w:hint="eastAsia"/>
        </w:rPr>
        <w:t>。</w:t>
      </w:r>
    </w:p>
    <w:p w:rsidR="00522C9C" w:rsidRPr="00AE2DEF" w:rsidRDefault="00522C9C" w:rsidP="00522C9C">
      <w:pPr>
        <w:ind w:firstLineChars="200" w:firstLine="632"/>
      </w:pPr>
      <w:r w:rsidRPr="00AE2DEF">
        <w:rPr>
          <w:rFonts w:ascii="黑体" w:eastAsia="黑体" w:hAnsi="黑体" w:hint="eastAsia"/>
        </w:rPr>
        <w:t>5.公共安全（类）司法（款）</w:t>
      </w:r>
      <w:r w:rsidRPr="00AE2DEF">
        <w:rPr>
          <w:rFonts w:ascii="黑体" w:eastAsia="黑体" w:hAnsi="黑体" w:hint="eastAsia"/>
          <w:bCs/>
        </w:rPr>
        <w:t>普法宣传</w:t>
      </w:r>
      <w:r w:rsidRPr="00AE2DEF">
        <w:rPr>
          <w:rFonts w:ascii="黑体" w:eastAsia="黑体" w:hAnsi="黑体" w:hint="eastAsia"/>
        </w:rPr>
        <w:t>（项）：</w:t>
      </w:r>
      <w:r w:rsidRPr="00AE2DEF">
        <w:rPr>
          <w:rFonts w:hint="eastAsia"/>
        </w:rPr>
        <w:t>2018</w:t>
      </w:r>
      <w:r w:rsidRPr="00AE2DEF">
        <w:rPr>
          <w:rFonts w:hint="eastAsia"/>
        </w:rPr>
        <w:t>年预算数为</w:t>
      </w:r>
      <w:r w:rsidR="003C20EB" w:rsidRPr="00AE2DEF">
        <w:rPr>
          <w:rFonts w:hint="eastAsia"/>
        </w:rPr>
        <w:t>43.55</w:t>
      </w:r>
      <w:r w:rsidRPr="00AE2DEF">
        <w:rPr>
          <w:rFonts w:hint="eastAsia"/>
        </w:rPr>
        <w:t>万元，主要用于：以案说法法制栏目、</w:t>
      </w:r>
      <w:r w:rsidR="003C20EB" w:rsidRPr="00AE2DEF">
        <w:rPr>
          <w:rFonts w:hint="eastAsia"/>
        </w:rPr>
        <w:t>“一网两微”运行委托业务经</w:t>
      </w:r>
      <w:r w:rsidRPr="00AE2DEF">
        <w:rPr>
          <w:rFonts w:hint="eastAsia"/>
        </w:rPr>
        <w:t>费、法律宣传资料</w:t>
      </w:r>
      <w:r w:rsidR="003C20EB" w:rsidRPr="00AE2DEF">
        <w:rPr>
          <w:rFonts w:hint="eastAsia"/>
        </w:rPr>
        <w:t>印刷费</w:t>
      </w:r>
      <w:r w:rsidRPr="00AE2DEF">
        <w:rPr>
          <w:rFonts w:hint="eastAsia"/>
        </w:rPr>
        <w:t>等项目支出。</w:t>
      </w:r>
    </w:p>
    <w:p w:rsidR="00522C9C" w:rsidRPr="00AE2DEF" w:rsidRDefault="00522C9C" w:rsidP="00522C9C">
      <w:pPr>
        <w:ind w:firstLineChars="200" w:firstLine="632"/>
      </w:pPr>
      <w:r w:rsidRPr="00AE2DEF">
        <w:rPr>
          <w:rFonts w:ascii="黑体" w:eastAsia="黑体" w:hAnsi="黑体" w:hint="eastAsia"/>
        </w:rPr>
        <w:t>6. 公共安全（类）司法（款）</w:t>
      </w:r>
      <w:r w:rsidRPr="00AE2DEF">
        <w:rPr>
          <w:rFonts w:ascii="黑体" w:eastAsia="黑体" w:hAnsi="黑体" w:hint="eastAsia"/>
          <w:bCs/>
        </w:rPr>
        <w:t>法律援助</w:t>
      </w:r>
      <w:r w:rsidRPr="00AE2DEF">
        <w:rPr>
          <w:rFonts w:ascii="黑体" w:eastAsia="黑体" w:hAnsi="黑体" w:hint="eastAsia"/>
        </w:rPr>
        <w:t>（项）：</w:t>
      </w:r>
      <w:r w:rsidRPr="00AE2DEF">
        <w:rPr>
          <w:rFonts w:hint="eastAsia"/>
        </w:rPr>
        <w:t>2018</w:t>
      </w:r>
      <w:r w:rsidRPr="00AE2DEF">
        <w:rPr>
          <w:rFonts w:hint="eastAsia"/>
        </w:rPr>
        <w:t>年预算数为</w:t>
      </w:r>
      <w:r w:rsidRPr="00AE2DEF">
        <w:rPr>
          <w:rFonts w:hint="eastAsia"/>
        </w:rPr>
        <w:t>15</w:t>
      </w:r>
      <w:r w:rsidR="003C20EB" w:rsidRPr="00AE2DEF">
        <w:rPr>
          <w:rFonts w:hint="eastAsia"/>
        </w:rPr>
        <w:t>万元，主要用于：法律援助人员补贴、政府公益法律服务站志愿者劳务费</w:t>
      </w:r>
      <w:r w:rsidRPr="00AE2DEF">
        <w:rPr>
          <w:rFonts w:hint="eastAsia"/>
        </w:rPr>
        <w:t>。</w:t>
      </w:r>
    </w:p>
    <w:p w:rsidR="00522C9C" w:rsidRPr="00AE2DEF" w:rsidRDefault="00522C9C" w:rsidP="00522C9C">
      <w:pPr>
        <w:ind w:firstLineChars="200" w:firstLine="632"/>
      </w:pPr>
      <w:r w:rsidRPr="00AE2DEF">
        <w:rPr>
          <w:rFonts w:ascii="黑体" w:eastAsia="黑体" w:hAnsi="黑体" w:hint="eastAsia"/>
        </w:rPr>
        <w:t>7. 公共安全（类）司法（款）</w:t>
      </w:r>
      <w:r w:rsidRPr="00AE2DEF">
        <w:rPr>
          <w:rFonts w:ascii="黑体" w:eastAsia="黑体" w:hAnsi="黑体" w:hint="eastAsia"/>
          <w:bCs/>
        </w:rPr>
        <w:t>司法统一考试</w:t>
      </w:r>
      <w:r w:rsidRPr="00AE2DEF">
        <w:rPr>
          <w:rFonts w:ascii="黑体" w:eastAsia="黑体" w:hAnsi="黑体" w:hint="eastAsia"/>
        </w:rPr>
        <w:t>（项）：</w:t>
      </w:r>
      <w:r w:rsidRPr="00AE2DEF">
        <w:rPr>
          <w:rFonts w:hint="eastAsia"/>
        </w:rPr>
        <w:t>2018</w:t>
      </w:r>
      <w:r w:rsidRPr="00AE2DEF">
        <w:rPr>
          <w:rFonts w:hint="eastAsia"/>
        </w:rPr>
        <w:t>年预算数为</w:t>
      </w:r>
      <w:r w:rsidR="003C20EB" w:rsidRPr="00AE2DEF">
        <w:rPr>
          <w:rFonts w:hint="eastAsia"/>
        </w:rPr>
        <w:t>0.5</w:t>
      </w:r>
      <w:r w:rsidRPr="00AE2DEF">
        <w:rPr>
          <w:rFonts w:hint="eastAsia"/>
        </w:rPr>
        <w:t>万元，主要用于组织司法考试</w:t>
      </w:r>
      <w:r w:rsidR="003C20EB" w:rsidRPr="00AE2DEF">
        <w:rPr>
          <w:rFonts w:hint="eastAsia"/>
        </w:rPr>
        <w:t>人员的差旅费</w:t>
      </w:r>
      <w:r w:rsidRPr="00AE2DEF">
        <w:rPr>
          <w:rFonts w:hint="eastAsia"/>
        </w:rPr>
        <w:t>。</w:t>
      </w:r>
    </w:p>
    <w:p w:rsidR="003C20EB" w:rsidRPr="00AE2DEF" w:rsidRDefault="003C20EB" w:rsidP="003C20EB">
      <w:pPr>
        <w:ind w:firstLineChars="200" w:firstLine="632"/>
      </w:pPr>
      <w:r w:rsidRPr="00AE2DEF">
        <w:rPr>
          <w:rFonts w:ascii="黑体" w:eastAsia="黑体" w:hAnsi="黑体" w:hint="eastAsia"/>
        </w:rPr>
        <w:t>8. 公共安全（类）司法（款）</w:t>
      </w:r>
      <w:r w:rsidRPr="00AE2DEF">
        <w:rPr>
          <w:rFonts w:ascii="黑体" w:eastAsia="黑体" w:hAnsi="黑体" w:hint="eastAsia"/>
          <w:bCs/>
        </w:rPr>
        <w:t>社区矫正</w:t>
      </w:r>
      <w:r w:rsidRPr="00AE2DEF">
        <w:rPr>
          <w:rFonts w:ascii="黑体" w:eastAsia="黑体" w:hAnsi="黑体" w:hint="eastAsia"/>
        </w:rPr>
        <w:t>（项）：</w:t>
      </w:r>
      <w:r w:rsidRPr="00AE2DEF">
        <w:rPr>
          <w:rFonts w:hint="eastAsia"/>
        </w:rPr>
        <w:t>2018</w:t>
      </w:r>
      <w:r w:rsidRPr="00AE2DEF">
        <w:rPr>
          <w:rFonts w:hint="eastAsia"/>
        </w:rPr>
        <w:t>年预算数为</w:t>
      </w:r>
      <w:r w:rsidRPr="00AE2DEF">
        <w:rPr>
          <w:rFonts w:hint="eastAsia"/>
        </w:rPr>
        <w:t>0.5</w:t>
      </w:r>
      <w:r w:rsidRPr="00AE2DEF">
        <w:rPr>
          <w:rFonts w:hint="eastAsia"/>
        </w:rPr>
        <w:t>万元，主要用于从事社区矫正工作的人员的差旅费。</w:t>
      </w:r>
    </w:p>
    <w:p w:rsidR="00522C9C" w:rsidRPr="00AE2DEF" w:rsidRDefault="003C20EB" w:rsidP="00522C9C">
      <w:pPr>
        <w:ind w:firstLineChars="200" w:firstLine="632"/>
      </w:pPr>
      <w:r w:rsidRPr="00AE2DEF">
        <w:rPr>
          <w:rFonts w:ascii="黑体" w:eastAsia="黑体" w:hAnsi="黑体" w:hint="eastAsia"/>
          <w:bCs/>
        </w:rPr>
        <w:t>9</w:t>
      </w:r>
      <w:r w:rsidR="00522C9C" w:rsidRPr="00AE2DEF">
        <w:rPr>
          <w:rFonts w:ascii="黑体" w:eastAsia="黑体" w:hAnsi="黑体" w:hint="eastAsia"/>
          <w:bCs/>
        </w:rPr>
        <w:t>.</w:t>
      </w:r>
      <w:r w:rsidR="00522C9C" w:rsidRPr="00AE2DEF">
        <w:rPr>
          <w:rFonts w:ascii="黑体" w:eastAsia="黑体" w:hAnsi="黑体" w:hint="eastAsia"/>
        </w:rPr>
        <w:t>公共安全（类）司法（款）</w:t>
      </w:r>
      <w:r w:rsidR="00522C9C" w:rsidRPr="00AE2DEF">
        <w:rPr>
          <w:rFonts w:ascii="黑体" w:eastAsia="黑体" w:hAnsi="黑体" w:hint="eastAsia"/>
          <w:bCs/>
        </w:rPr>
        <w:t>司法鉴定（项）：</w:t>
      </w:r>
      <w:r w:rsidR="00522C9C" w:rsidRPr="00AE2DEF">
        <w:rPr>
          <w:rFonts w:hint="eastAsia"/>
        </w:rPr>
        <w:t>2018</w:t>
      </w:r>
      <w:r w:rsidR="00522C9C" w:rsidRPr="00AE2DEF">
        <w:rPr>
          <w:rFonts w:hint="eastAsia"/>
        </w:rPr>
        <w:t>年预算</w:t>
      </w:r>
      <w:r w:rsidRPr="00AE2DEF">
        <w:rPr>
          <w:rFonts w:hint="eastAsia"/>
        </w:rPr>
        <w:t>0.5</w:t>
      </w:r>
      <w:r w:rsidR="00522C9C" w:rsidRPr="00AE2DEF">
        <w:rPr>
          <w:rFonts w:hint="eastAsia"/>
        </w:rPr>
        <w:t>万元，主要用于：</w:t>
      </w:r>
      <w:r w:rsidRPr="00AE2DEF">
        <w:rPr>
          <w:rFonts w:hint="eastAsia"/>
        </w:rPr>
        <w:t>从事司法鉴定工作的人员的差旅费</w:t>
      </w:r>
      <w:r w:rsidR="00522C9C" w:rsidRPr="00AE2DEF">
        <w:rPr>
          <w:rFonts w:hint="eastAsia"/>
        </w:rPr>
        <w:t>。</w:t>
      </w:r>
    </w:p>
    <w:p w:rsidR="00522C9C" w:rsidRPr="00AE2DEF" w:rsidRDefault="00522C9C" w:rsidP="00522C9C">
      <w:pPr>
        <w:ind w:firstLineChars="200" w:firstLine="632"/>
      </w:pPr>
      <w:r w:rsidRPr="00AE2DEF">
        <w:rPr>
          <w:rFonts w:ascii="黑体" w:eastAsia="黑体" w:hAnsi="黑体" w:hint="eastAsia"/>
          <w:bCs/>
        </w:rPr>
        <w:t>9.</w:t>
      </w:r>
      <w:r w:rsidRPr="00AE2DEF">
        <w:rPr>
          <w:rFonts w:ascii="黑体" w:eastAsia="黑体" w:hAnsi="黑体" w:hint="eastAsia"/>
        </w:rPr>
        <w:t>公共安全（类）司法（款）</w:t>
      </w:r>
      <w:r w:rsidRPr="00AE2DEF">
        <w:rPr>
          <w:rFonts w:ascii="黑体" w:eastAsia="黑体" w:hAnsi="黑体" w:hint="eastAsia"/>
          <w:bCs/>
        </w:rPr>
        <w:t>其他司法支出（项）</w:t>
      </w:r>
      <w:r w:rsidRPr="00AE2DEF">
        <w:rPr>
          <w:rFonts w:ascii="黑体" w:eastAsia="黑体" w:hAnsi="黑体" w:hint="eastAsia"/>
        </w:rPr>
        <w:t>：</w:t>
      </w:r>
      <w:r w:rsidRPr="00AE2DEF">
        <w:rPr>
          <w:rFonts w:hint="eastAsia"/>
        </w:rPr>
        <w:t>2018</w:t>
      </w:r>
      <w:r w:rsidRPr="00AE2DEF">
        <w:rPr>
          <w:rFonts w:hint="eastAsia"/>
        </w:rPr>
        <w:t>年预算</w:t>
      </w:r>
      <w:r w:rsidR="003C20EB" w:rsidRPr="00AE2DEF">
        <w:rPr>
          <w:rFonts w:hint="eastAsia"/>
        </w:rPr>
        <w:t>19.70</w:t>
      </w:r>
      <w:r w:rsidRPr="00AE2DEF">
        <w:rPr>
          <w:rFonts w:hint="eastAsia"/>
        </w:rPr>
        <w:t>万，主要用于：</w:t>
      </w:r>
      <w:r w:rsidR="003C20EB" w:rsidRPr="00AE2DEF">
        <w:rPr>
          <w:rFonts w:hint="eastAsia"/>
        </w:rPr>
        <w:t>下属事业单位遂宁市医患纠纷调解中心人员的差旅费、公务接待费、办公地租赁费、聘请医患调解专家咨询费</w:t>
      </w:r>
      <w:r w:rsidRPr="00AE2DEF">
        <w:rPr>
          <w:rFonts w:hint="eastAsia"/>
        </w:rPr>
        <w:t>。</w:t>
      </w:r>
    </w:p>
    <w:p w:rsidR="00522C9C" w:rsidRPr="00AE2DEF" w:rsidRDefault="00522C9C" w:rsidP="00522C9C">
      <w:pPr>
        <w:ind w:firstLineChars="200" w:firstLine="632"/>
      </w:pPr>
      <w:r w:rsidRPr="00AE2DEF">
        <w:rPr>
          <w:rFonts w:ascii="黑体" w:eastAsia="黑体" w:hAnsi="黑体" w:hint="eastAsia"/>
        </w:rPr>
        <w:t>10. 社会保障和就业（类）行政事业单位离退休（款）未归口管理的行政单位离退休（项）：</w:t>
      </w:r>
      <w:r w:rsidRPr="00AE2DEF">
        <w:rPr>
          <w:rFonts w:hint="eastAsia"/>
        </w:rPr>
        <w:t>2018</w:t>
      </w:r>
      <w:r w:rsidRPr="00AE2DEF">
        <w:rPr>
          <w:rFonts w:hint="eastAsia"/>
        </w:rPr>
        <w:t>年预算数为</w:t>
      </w:r>
      <w:r w:rsidRPr="00AE2DEF">
        <w:rPr>
          <w:rFonts w:hint="eastAsia"/>
        </w:rPr>
        <w:t>15.37</w:t>
      </w:r>
      <w:r w:rsidRPr="00AE2DEF">
        <w:rPr>
          <w:rFonts w:hint="eastAsia"/>
        </w:rPr>
        <w:t>万元，主</w:t>
      </w:r>
      <w:r w:rsidRPr="00AE2DEF">
        <w:rPr>
          <w:rFonts w:hint="eastAsia"/>
        </w:rPr>
        <w:lastRenderedPageBreak/>
        <w:t>要用于：保障局机关离退休人员经费支出。</w:t>
      </w:r>
    </w:p>
    <w:p w:rsidR="00522C9C" w:rsidRPr="00AE2DEF" w:rsidRDefault="00522C9C" w:rsidP="00522C9C">
      <w:pPr>
        <w:ind w:firstLineChars="200" w:firstLine="632"/>
      </w:pPr>
      <w:r w:rsidRPr="00AE2DEF">
        <w:rPr>
          <w:rFonts w:ascii="黑体" w:eastAsia="黑体" w:hAnsi="黑体" w:hint="eastAsia"/>
        </w:rPr>
        <w:t>11. 社会保障和就业（类）行政事业单位离退休（款）机关事业单位基本养老保险缴费支出（项）：</w:t>
      </w:r>
      <w:r w:rsidRPr="00AE2DEF">
        <w:rPr>
          <w:rFonts w:hint="eastAsia"/>
        </w:rPr>
        <w:t>2018</w:t>
      </w:r>
      <w:r w:rsidRPr="00AE2DEF">
        <w:rPr>
          <w:rFonts w:hint="eastAsia"/>
        </w:rPr>
        <w:t>年预算数为</w:t>
      </w:r>
      <w:r w:rsidRPr="00AE2DEF">
        <w:rPr>
          <w:rFonts w:hint="eastAsia"/>
        </w:rPr>
        <w:t>75.07</w:t>
      </w:r>
      <w:r w:rsidRPr="00AE2DEF">
        <w:rPr>
          <w:rFonts w:hint="eastAsia"/>
        </w:rPr>
        <w:t>万元，主要用于：实施养老保险制度后，部门按规定由单位缴纳的基本养老保险费支出。</w:t>
      </w:r>
    </w:p>
    <w:p w:rsidR="00522C9C" w:rsidRPr="00AE2DEF" w:rsidRDefault="00522C9C" w:rsidP="00522C9C">
      <w:pPr>
        <w:ind w:firstLineChars="200" w:firstLine="632"/>
      </w:pPr>
      <w:r w:rsidRPr="00AE2DEF">
        <w:rPr>
          <w:rFonts w:ascii="黑体" w:eastAsia="黑体" w:hAnsi="黑体" w:hint="eastAsia"/>
        </w:rPr>
        <w:t>12. 医疗卫生与计划生育（类）行政事业单位医疗（款）行政单位医疗（项）：</w:t>
      </w:r>
      <w:r w:rsidRPr="00AE2DEF">
        <w:rPr>
          <w:rFonts w:hint="eastAsia"/>
        </w:rPr>
        <w:t>2018</w:t>
      </w:r>
      <w:r w:rsidRPr="00AE2DEF">
        <w:rPr>
          <w:rFonts w:hint="eastAsia"/>
        </w:rPr>
        <w:t>年预算数为</w:t>
      </w:r>
      <w:r w:rsidRPr="00AE2DEF">
        <w:rPr>
          <w:rFonts w:hint="eastAsia"/>
        </w:rPr>
        <w:t>32.99</w:t>
      </w:r>
      <w:r w:rsidRPr="00AE2DEF">
        <w:rPr>
          <w:rFonts w:hint="eastAsia"/>
        </w:rPr>
        <w:t>万元，主要用于：局机关</w:t>
      </w:r>
      <w:r w:rsidR="003C20EB" w:rsidRPr="00AE2DEF">
        <w:rPr>
          <w:rFonts w:hint="eastAsia"/>
        </w:rPr>
        <w:t>行政人员</w:t>
      </w:r>
      <w:r w:rsidRPr="00AE2DEF">
        <w:rPr>
          <w:rFonts w:hint="eastAsia"/>
        </w:rPr>
        <w:t>基本医疗保险缴费支出。</w:t>
      </w:r>
    </w:p>
    <w:p w:rsidR="00522C9C" w:rsidRPr="00AE2DEF" w:rsidRDefault="00522C9C" w:rsidP="00522C9C">
      <w:pPr>
        <w:ind w:firstLineChars="200" w:firstLine="632"/>
      </w:pPr>
      <w:r w:rsidRPr="00AE2DEF">
        <w:rPr>
          <w:rFonts w:ascii="黑体" w:eastAsia="黑体" w:hAnsi="黑体" w:hint="eastAsia"/>
        </w:rPr>
        <w:t>13. 医疗卫生与计划生育（类）行政事业单位医疗（款）事业单位医疗（项）：</w:t>
      </w:r>
      <w:r w:rsidRPr="00AE2DEF">
        <w:rPr>
          <w:rFonts w:hint="eastAsia"/>
        </w:rPr>
        <w:t>2018</w:t>
      </w:r>
      <w:r w:rsidRPr="00AE2DEF">
        <w:rPr>
          <w:rFonts w:hint="eastAsia"/>
        </w:rPr>
        <w:t>年预算数为</w:t>
      </w:r>
      <w:r w:rsidRPr="00AE2DEF">
        <w:rPr>
          <w:rFonts w:hint="eastAsia"/>
        </w:rPr>
        <w:t>1.08</w:t>
      </w:r>
      <w:r w:rsidRPr="00AE2DEF">
        <w:rPr>
          <w:rFonts w:hint="eastAsia"/>
        </w:rPr>
        <w:t>万元，主要用于：下属事业单位</w:t>
      </w:r>
      <w:r w:rsidR="003C20EB" w:rsidRPr="00AE2DEF">
        <w:rPr>
          <w:rFonts w:hint="eastAsia"/>
        </w:rPr>
        <w:t>人员</w:t>
      </w:r>
      <w:r w:rsidRPr="00AE2DEF">
        <w:rPr>
          <w:rFonts w:hint="eastAsia"/>
        </w:rPr>
        <w:t>基本医疗保险缴费支出。</w:t>
      </w:r>
    </w:p>
    <w:p w:rsidR="00522C9C" w:rsidRPr="00AE2DEF" w:rsidRDefault="00522C9C" w:rsidP="00522C9C">
      <w:pPr>
        <w:ind w:firstLineChars="200" w:firstLine="632"/>
      </w:pPr>
      <w:r w:rsidRPr="00AE2DEF">
        <w:rPr>
          <w:rFonts w:ascii="黑体" w:eastAsia="黑体" w:hAnsi="黑体" w:hint="eastAsia"/>
        </w:rPr>
        <w:t>14. 住房保障（类）住房改革支出（款）住房公积金（项）：</w:t>
      </w:r>
      <w:r w:rsidRPr="00AE2DEF">
        <w:rPr>
          <w:rFonts w:hint="eastAsia"/>
        </w:rPr>
        <w:t>2018</w:t>
      </w:r>
      <w:r w:rsidRPr="00AE2DEF">
        <w:rPr>
          <w:rFonts w:hint="eastAsia"/>
        </w:rPr>
        <w:t>年预算数为</w:t>
      </w:r>
      <w:r w:rsidRPr="00AE2DEF">
        <w:rPr>
          <w:rFonts w:hint="eastAsia"/>
        </w:rPr>
        <w:t>73.2</w:t>
      </w:r>
      <w:r w:rsidR="003C20EB" w:rsidRPr="00AE2DEF">
        <w:rPr>
          <w:rFonts w:hint="eastAsia"/>
        </w:rPr>
        <w:t>0</w:t>
      </w:r>
      <w:r w:rsidRPr="00AE2DEF">
        <w:rPr>
          <w:rFonts w:hint="eastAsia"/>
        </w:rPr>
        <w:t>万元，主要用于：部门按规定的工资总额以及规定比例为职工缴纳的住房公积金支出。</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hint="eastAsia"/>
        </w:rPr>
        <w:t>六、一般公共预算基本支出情况说明</w:t>
      </w:r>
    </w:p>
    <w:p w:rsidR="00C60CC9" w:rsidRPr="00AE2DEF" w:rsidRDefault="00522C9C" w:rsidP="005B1F50">
      <w:pPr>
        <w:spacing w:line="600" w:lineRule="exact"/>
        <w:ind w:firstLineChars="200" w:firstLine="632"/>
      </w:pPr>
      <w:r w:rsidRPr="00AE2DEF">
        <w:rPr>
          <w:rFonts w:hint="eastAsia"/>
        </w:rPr>
        <w:t>遂宁市司法局</w:t>
      </w:r>
      <w:r w:rsidR="007B4CFE" w:rsidRPr="00AE2DEF">
        <w:rPr>
          <w:rFonts w:hint="eastAsia"/>
        </w:rPr>
        <w:t>2018</w:t>
      </w:r>
      <w:r w:rsidR="00C60CC9" w:rsidRPr="00AE2DEF">
        <w:rPr>
          <w:rFonts w:hint="eastAsia"/>
        </w:rPr>
        <w:t>年一般公共预算基本支出</w:t>
      </w:r>
      <w:r w:rsidR="003C20EB" w:rsidRPr="00AE2DEF">
        <w:rPr>
          <w:rFonts w:hint="eastAsia"/>
        </w:rPr>
        <w:t>801.36</w:t>
      </w:r>
      <w:r w:rsidR="00C60CC9" w:rsidRPr="00AE2DEF">
        <w:rPr>
          <w:rFonts w:hint="eastAsia"/>
        </w:rPr>
        <w:t>万元，其中：</w:t>
      </w:r>
    </w:p>
    <w:p w:rsidR="00522C9C" w:rsidRPr="00AE2DEF" w:rsidRDefault="00522C9C" w:rsidP="00522C9C">
      <w:pPr>
        <w:ind w:firstLineChars="200" w:firstLine="632"/>
      </w:pPr>
      <w:r w:rsidRPr="00AE2DEF">
        <w:rPr>
          <w:rFonts w:hint="eastAsia"/>
        </w:rPr>
        <w:t>人员经费</w:t>
      </w:r>
      <w:r w:rsidR="003C20EB" w:rsidRPr="00AE2DEF">
        <w:rPr>
          <w:rFonts w:hint="eastAsia"/>
        </w:rPr>
        <w:t>653.96</w:t>
      </w:r>
      <w:r w:rsidRPr="00AE2DEF">
        <w:rPr>
          <w:rFonts w:hint="eastAsia"/>
        </w:rPr>
        <w:t>万元，主要包括：基本工资、津贴补贴、</w:t>
      </w:r>
      <w:r w:rsidR="009C3CF0" w:rsidRPr="00AE2DEF">
        <w:rPr>
          <w:rFonts w:hint="eastAsia"/>
        </w:rPr>
        <w:t>奖金、</w:t>
      </w:r>
      <w:r w:rsidRPr="00AE2DEF">
        <w:rPr>
          <w:rFonts w:hint="eastAsia"/>
        </w:rPr>
        <w:t>其他社会</w:t>
      </w:r>
      <w:r w:rsidR="009C3CF0" w:rsidRPr="00AE2DEF">
        <w:rPr>
          <w:rFonts w:hint="eastAsia"/>
        </w:rPr>
        <w:t>保障</w:t>
      </w:r>
      <w:r w:rsidR="003C20EB" w:rsidRPr="00AE2DEF">
        <w:rPr>
          <w:rFonts w:hint="eastAsia"/>
        </w:rPr>
        <w:t>缴费、绩效工资、机关事业基本养老保险缴费、其他工资福利支出</w:t>
      </w:r>
      <w:r w:rsidRPr="00AE2DEF">
        <w:rPr>
          <w:rFonts w:hint="eastAsia"/>
        </w:rPr>
        <w:t>、</w:t>
      </w:r>
      <w:r w:rsidR="003C20EB" w:rsidRPr="00AE2DEF">
        <w:rPr>
          <w:rFonts w:hint="eastAsia"/>
        </w:rPr>
        <w:t>职工基本医疗保险缴费</w:t>
      </w:r>
      <w:r w:rsidRPr="00AE2DEF">
        <w:rPr>
          <w:rFonts w:hint="eastAsia"/>
        </w:rPr>
        <w:t>、住房公积金支出。</w:t>
      </w:r>
    </w:p>
    <w:p w:rsidR="00522C9C" w:rsidRPr="00AE2DEF" w:rsidRDefault="00522C9C" w:rsidP="00522C9C">
      <w:pPr>
        <w:ind w:firstLineChars="200" w:firstLine="632"/>
      </w:pPr>
      <w:r w:rsidRPr="00AE2DEF">
        <w:rPr>
          <w:rFonts w:hint="eastAsia"/>
        </w:rPr>
        <w:t>公用经费</w:t>
      </w:r>
      <w:r w:rsidRPr="00AE2DEF">
        <w:rPr>
          <w:rFonts w:hint="eastAsia"/>
        </w:rPr>
        <w:t>147.40</w:t>
      </w:r>
      <w:r w:rsidRPr="00AE2DEF">
        <w:rPr>
          <w:rFonts w:hint="eastAsia"/>
        </w:rPr>
        <w:t>万元，主要包括：办公费、印刷费、水费、电费、邮电费、差旅费、租赁费、会议费、培训费、工会经费、</w:t>
      </w:r>
      <w:r w:rsidRPr="00AE2DEF">
        <w:rPr>
          <w:rFonts w:hint="eastAsia"/>
        </w:rPr>
        <w:lastRenderedPageBreak/>
        <w:t>福利费、其他交通费、其他商品和服务支出。</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hint="eastAsia"/>
        </w:rPr>
        <w:t>七、“三公”经费财政拨款预算安排情况说明</w:t>
      </w:r>
    </w:p>
    <w:p w:rsidR="00522C9C" w:rsidRPr="00AE2DEF" w:rsidRDefault="00522C9C" w:rsidP="00522C9C">
      <w:pPr>
        <w:ind w:firstLineChars="200" w:firstLine="632"/>
      </w:pPr>
      <w:r w:rsidRPr="00AE2DEF">
        <w:rPr>
          <w:rFonts w:hint="eastAsia"/>
        </w:rPr>
        <w:t>市司法局</w:t>
      </w:r>
      <w:r w:rsidRPr="00AE2DEF">
        <w:rPr>
          <w:rFonts w:hint="eastAsia"/>
        </w:rPr>
        <w:t>2018</w:t>
      </w:r>
      <w:r w:rsidRPr="00AE2DEF">
        <w:rPr>
          <w:rFonts w:hint="eastAsia"/>
        </w:rPr>
        <w:t>年“三公”经费财政拨款预算数</w:t>
      </w:r>
      <w:r w:rsidRPr="00AE2DEF">
        <w:rPr>
          <w:rFonts w:hint="eastAsia"/>
        </w:rPr>
        <w:t>20.43</w:t>
      </w:r>
      <w:r w:rsidRPr="00AE2DEF">
        <w:rPr>
          <w:rFonts w:hint="eastAsia"/>
        </w:rPr>
        <w:t>万元，其中：因公出国（境）经费</w:t>
      </w:r>
      <w:r w:rsidRPr="00AE2DEF">
        <w:rPr>
          <w:rFonts w:hint="eastAsia"/>
        </w:rPr>
        <w:t>0</w:t>
      </w:r>
      <w:r w:rsidRPr="00AE2DEF">
        <w:rPr>
          <w:rFonts w:hint="eastAsia"/>
        </w:rPr>
        <w:t>万元，公务接待费</w:t>
      </w:r>
      <w:r w:rsidRPr="00AE2DEF">
        <w:rPr>
          <w:rFonts w:hint="eastAsia"/>
        </w:rPr>
        <w:t>7.68</w:t>
      </w:r>
      <w:r w:rsidRPr="00AE2DEF">
        <w:rPr>
          <w:rFonts w:hint="eastAsia"/>
        </w:rPr>
        <w:t>万元，公务用车购置及运行维护费</w:t>
      </w:r>
      <w:r w:rsidRPr="00AE2DEF">
        <w:rPr>
          <w:rFonts w:hint="eastAsia"/>
        </w:rPr>
        <w:t>12.75</w:t>
      </w:r>
      <w:r w:rsidRPr="00AE2DEF">
        <w:rPr>
          <w:rFonts w:hint="eastAsia"/>
        </w:rPr>
        <w:t>万元。</w:t>
      </w:r>
    </w:p>
    <w:p w:rsidR="00C60CC9" w:rsidRPr="00AE2DEF" w:rsidRDefault="00C60CC9" w:rsidP="005D1BA6">
      <w:pPr>
        <w:spacing w:line="600" w:lineRule="exact"/>
        <w:ind w:firstLineChars="200" w:firstLine="634"/>
      </w:pPr>
      <w:r w:rsidRPr="00AE2DEF">
        <w:rPr>
          <w:rFonts w:eastAsia="楷体_GB2312"/>
          <w:b/>
        </w:rPr>
        <w:t>（一）因公出国（境）经费较</w:t>
      </w:r>
      <w:r w:rsidR="007B4CFE" w:rsidRPr="00AE2DEF">
        <w:rPr>
          <w:rFonts w:eastAsia="楷体_GB2312"/>
          <w:b/>
        </w:rPr>
        <w:t>2017</w:t>
      </w:r>
      <w:r w:rsidRPr="00AE2DEF">
        <w:rPr>
          <w:rFonts w:eastAsia="楷体_GB2312"/>
          <w:b/>
        </w:rPr>
        <w:t>年预</w:t>
      </w:r>
      <w:r w:rsidR="00522C9C" w:rsidRPr="00AE2DEF">
        <w:rPr>
          <w:rFonts w:eastAsia="楷体_GB2312" w:hint="eastAsia"/>
          <w:b/>
        </w:rPr>
        <w:t>算持平。</w:t>
      </w:r>
    </w:p>
    <w:p w:rsidR="00C60CC9" w:rsidRPr="00AE2DEF" w:rsidRDefault="007B4CFE" w:rsidP="00E359C7">
      <w:pPr>
        <w:spacing w:line="540" w:lineRule="exact"/>
        <w:ind w:firstLine="640"/>
      </w:pPr>
      <w:r w:rsidRPr="00AE2DEF">
        <w:rPr>
          <w:rFonts w:eastAsia="楷体_GB2312" w:hint="eastAsia"/>
          <w:b/>
        </w:rPr>
        <w:t>（二）公务接待费较</w:t>
      </w:r>
      <w:r w:rsidRPr="00AE2DEF">
        <w:rPr>
          <w:rFonts w:eastAsia="楷体_GB2312" w:hint="eastAsia"/>
          <w:b/>
        </w:rPr>
        <w:t>2017</w:t>
      </w:r>
      <w:r w:rsidR="00C60CC9" w:rsidRPr="00AE2DEF">
        <w:rPr>
          <w:rFonts w:eastAsia="楷体_GB2312" w:hint="eastAsia"/>
          <w:b/>
        </w:rPr>
        <w:t>年预</w:t>
      </w:r>
      <w:r w:rsidR="00522C9C" w:rsidRPr="00AE2DEF">
        <w:rPr>
          <w:rFonts w:eastAsia="楷体_GB2312" w:hint="eastAsia"/>
          <w:b/>
        </w:rPr>
        <w:t>算下降</w:t>
      </w:r>
      <w:r w:rsidR="00522C9C" w:rsidRPr="00AE2DEF">
        <w:rPr>
          <w:rFonts w:eastAsia="楷体_GB2312" w:hint="eastAsia"/>
          <w:b/>
        </w:rPr>
        <w:t>58.5%</w:t>
      </w:r>
      <w:r w:rsidR="00C60CC9" w:rsidRPr="00AE2DEF">
        <w:rPr>
          <w:rFonts w:eastAsia="楷体_GB2312" w:hint="eastAsia"/>
          <w:b/>
        </w:rPr>
        <w:t>。</w:t>
      </w:r>
      <w:r w:rsidR="008E34D9" w:rsidRPr="00AE2DEF">
        <w:rPr>
          <w:rFonts w:hint="eastAsia"/>
        </w:rPr>
        <w:t>主要原因是</w:t>
      </w:r>
      <w:r w:rsidR="00E359C7" w:rsidRPr="00AE2DEF">
        <w:rPr>
          <w:rFonts w:hint="eastAsia"/>
        </w:rPr>
        <w:t>我单位严格落实《市财政局关于厉行节约相关制度办法》及《市财政局、市监察局、市审计局、市机关事务管理局关于严格执行国内公务接待管理和接待费使用管理有关规定的通知》严格落实接待标准、控制接待陪同人员</w:t>
      </w:r>
      <w:r w:rsidR="00C60CC9" w:rsidRPr="00AE2DEF">
        <w:rPr>
          <w:rFonts w:hint="eastAsia"/>
        </w:rPr>
        <w:t>。</w:t>
      </w:r>
    </w:p>
    <w:p w:rsidR="007D343B" w:rsidRPr="00AE2DEF" w:rsidRDefault="007D343B" w:rsidP="005B1F50">
      <w:pPr>
        <w:spacing w:line="600" w:lineRule="exact"/>
        <w:ind w:firstLineChars="200" w:firstLine="632"/>
      </w:pPr>
      <w:r w:rsidRPr="00AE2DEF">
        <w:rPr>
          <w:rFonts w:hint="eastAsia"/>
        </w:rPr>
        <w:t>2018</w:t>
      </w:r>
      <w:r w:rsidRPr="00AE2DEF">
        <w:rPr>
          <w:rFonts w:hint="eastAsia"/>
        </w:rPr>
        <w:t>年公务接待费计划用于</w:t>
      </w:r>
      <w:r w:rsidR="00E359C7" w:rsidRPr="00AE2DEF">
        <w:rPr>
          <w:rFonts w:ascii="仿宋_GB2312" w:hint="eastAsia"/>
        </w:rPr>
        <w:t>国内省际、地市州间交流合作接待及全市司法行政系统业务工作交流学习</w:t>
      </w:r>
      <w:r w:rsidR="00E359C7" w:rsidRPr="00AE2DEF">
        <w:rPr>
          <w:rFonts w:hint="eastAsia"/>
        </w:rPr>
        <w:t>及上级领导调研、检查、考核等公务活动开支的</w:t>
      </w:r>
      <w:r w:rsidR="00A81F70" w:rsidRPr="00AE2DEF">
        <w:rPr>
          <w:rFonts w:hint="eastAsia"/>
        </w:rPr>
        <w:t>相关费用</w:t>
      </w:r>
      <w:r w:rsidR="00E359C7" w:rsidRPr="00AE2DEF">
        <w:rPr>
          <w:rFonts w:hint="eastAsia"/>
        </w:rPr>
        <w:t>等</w:t>
      </w:r>
      <w:r w:rsidRPr="00AE2DEF">
        <w:rPr>
          <w:rFonts w:hint="eastAsia"/>
        </w:rPr>
        <w:t>。</w:t>
      </w:r>
    </w:p>
    <w:p w:rsidR="00C60CC9" w:rsidRPr="00AE2DEF" w:rsidRDefault="00C60CC9" w:rsidP="005D1BA6">
      <w:pPr>
        <w:spacing w:line="600" w:lineRule="exact"/>
        <w:ind w:firstLineChars="200" w:firstLine="634"/>
      </w:pPr>
      <w:r w:rsidRPr="00AE2DEF">
        <w:rPr>
          <w:rFonts w:eastAsia="楷体_GB2312" w:hint="eastAsia"/>
          <w:b/>
        </w:rPr>
        <w:t>（三）公务用车购置及运行维护费较</w:t>
      </w:r>
      <w:r w:rsidR="007B4CFE" w:rsidRPr="00AE2DEF">
        <w:rPr>
          <w:rFonts w:eastAsia="楷体_GB2312" w:hint="eastAsia"/>
          <w:b/>
        </w:rPr>
        <w:t>2017</w:t>
      </w:r>
      <w:r w:rsidRPr="00AE2DEF">
        <w:rPr>
          <w:rFonts w:eastAsia="楷体_GB2312" w:hint="eastAsia"/>
          <w:b/>
        </w:rPr>
        <w:t>年预算</w:t>
      </w:r>
      <w:r w:rsidR="007D343B" w:rsidRPr="00AE2DEF">
        <w:rPr>
          <w:rFonts w:eastAsia="楷体_GB2312"/>
          <w:b/>
        </w:rPr>
        <w:t>持平</w:t>
      </w:r>
      <w:r w:rsidRPr="00AE2DEF">
        <w:rPr>
          <w:rFonts w:eastAsia="楷体_GB2312" w:hint="eastAsia"/>
          <w:b/>
        </w:rPr>
        <w:t>。</w:t>
      </w:r>
      <w:r w:rsidRPr="00AE2DEF">
        <w:rPr>
          <w:rFonts w:hint="eastAsia"/>
        </w:rPr>
        <w:t>主要原因是</w:t>
      </w:r>
      <w:r w:rsidR="00E359C7" w:rsidRPr="00AE2DEF">
        <w:rPr>
          <w:rFonts w:hint="eastAsia"/>
        </w:rPr>
        <w:t>我单位严格落实《市财政局关于厉行节约相关制度办法》等相关规定，严控管理公务用车出行、维护等费用，做到和预算经费一致</w:t>
      </w:r>
      <w:r w:rsidRPr="00AE2DEF">
        <w:rPr>
          <w:rFonts w:hint="eastAsia"/>
        </w:rPr>
        <w:t>。</w:t>
      </w:r>
    </w:p>
    <w:p w:rsidR="00DC1CAB" w:rsidRPr="00AE2DEF" w:rsidRDefault="00DC1CAB" w:rsidP="00E359C7">
      <w:pPr>
        <w:spacing w:line="540" w:lineRule="exact"/>
        <w:ind w:firstLine="640"/>
      </w:pPr>
      <w:r w:rsidRPr="00AE2DEF">
        <w:rPr>
          <w:rFonts w:hint="eastAsia"/>
        </w:rPr>
        <w:t>部门现有公务用车</w:t>
      </w:r>
      <w:r w:rsidRPr="00AE2DEF">
        <w:rPr>
          <w:rFonts w:hint="eastAsia"/>
        </w:rPr>
        <w:t>3</w:t>
      </w:r>
      <w:r w:rsidRPr="00AE2DEF">
        <w:rPr>
          <w:rFonts w:hint="eastAsia"/>
        </w:rPr>
        <w:t>辆，其中：轿车</w:t>
      </w:r>
      <w:r w:rsidRPr="00AE2DEF">
        <w:rPr>
          <w:rFonts w:hint="eastAsia"/>
        </w:rPr>
        <w:t>3</w:t>
      </w:r>
      <w:r w:rsidRPr="00AE2DEF">
        <w:rPr>
          <w:rFonts w:hint="eastAsia"/>
        </w:rPr>
        <w:t>辆，旅行车（含商务车）</w:t>
      </w:r>
      <w:r w:rsidRPr="00AE2DEF">
        <w:rPr>
          <w:rFonts w:hint="eastAsia"/>
        </w:rPr>
        <w:t>0</w:t>
      </w:r>
      <w:r w:rsidRPr="00AE2DEF">
        <w:rPr>
          <w:rFonts w:hint="eastAsia"/>
        </w:rPr>
        <w:t>辆，越野车</w:t>
      </w:r>
      <w:r w:rsidRPr="00AE2DEF">
        <w:rPr>
          <w:rFonts w:hint="eastAsia"/>
        </w:rPr>
        <w:t>0</w:t>
      </w:r>
      <w:r w:rsidRPr="00AE2DEF">
        <w:rPr>
          <w:rFonts w:hint="eastAsia"/>
        </w:rPr>
        <w:t>辆，大型客、货车</w:t>
      </w:r>
      <w:r w:rsidRPr="00AE2DEF">
        <w:rPr>
          <w:rFonts w:hint="eastAsia"/>
        </w:rPr>
        <w:t>0</w:t>
      </w:r>
      <w:r w:rsidRPr="00AE2DEF">
        <w:rPr>
          <w:rFonts w:hint="eastAsia"/>
        </w:rPr>
        <w:t>辆。</w:t>
      </w:r>
    </w:p>
    <w:p w:rsidR="00C60CC9" w:rsidRPr="00AE2DEF" w:rsidRDefault="007B4CFE" w:rsidP="00E359C7">
      <w:pPr>
        <w:spacing w:line="540" w:lineRule="exact"/>
        <w:ind w:firstLine="640"/>
      </w:pPr>
      <w:r w:rsidRPr="00AE2DEF">
        <w:rPr>
          <w:rFonts w:hint="eastAsia"/>
        </w:rPr>
        <w:t>2018</w:t>
      </w:r>
      <w:r w:rsidR="00C60CC9" w:rsidRPr="00AE2DEF">
        <w:rPr>
          <w:rFonts w:hint="eastAsia"/>
        </w:rPr>
        <w:t>年安排公务用车运行维护费</w:t>
      </w:r>
      <w:r w:rsidR="00E359C7" w:rsidRPr="00AE2DEF">
        <w:rPr>
          <w:rFonts w:hint="eastAsia"/>
        </w:rPr>
        <w:t>12.75</w:t>
      </w:r>
      <w:r w:rsidR="00C60CC9" w:rsidRPr="00AE2DEF">
        <w:rPr>
          <w:rFonts w:hint="eastAsia"/>
        </w:rPr>
        <w:t>万元，用于</w:t>
      </w:r>
      <w:r w:rsidR="00E359C7" w:rsidRPr="00AE2DEF">
        <w:rPr>
          <w:rFonts w:hint="eastAsia"/>
        </w:rPr>
        <w:t>3</w:t>
      </w:r>
      <w:r w:rsidR="00C60CC9" w:rsidRPr="00AE2DEF">
        <w:rPr>
          <w:rFonts w:hint="eastAsia"/>
        </w:rPr>
        <w:t>辆公务用车</w:t>
      </w:r>
      <w:r w:rsidR="00E359C7" w:rsidRPr="00AE2DEF">
        <w:t>燃油、维修、</w:t>
      </w:r>
      <w:r w:rsidR="00E359C7" w:rsidRPr="00AE2DEF">
        <w:rPr>
          <w:rFonts w:hint="eastAsia"/>
        </w:rPr>
        <w:t>过路过桥、</w:t>
      </w:r>
      <w:r w:rsidR="00E359C7" w:rsidRPr="00AE2DEF">
        <w:t>保险等方面支出。主要保障</w:t>
      </w:r>
      <w:r w:rsidR="00E359C7" w:rsidRPr="00AE2DEF">
        <w:rPr>
          <w:rFonts w:ascii="仿宋_GB2312" w:hint="eastAsia"/>
        </w:rPr>
        <w:t>局机关</w:t>
      </w:r>
      <w:r w:rsidR="00E359C7" w:rsidRPr="00AE2DEF">
        <w:rPr>
          <w:rFonts w:ascii="仿宋_GB2312" w:hint="eastAsia"/>
        </w:rPr>
        <w:lastRenderedPageBreak/>
        <w:t>执行公务活动、开展基层工作调研、普法宣传工作、实施司法监督检查、开展“八项实事”</w:t>
      </w:r>
      <w:r w:rsidR="00E359C7" w:rsidRPr="00AE2DEF">
        <w:t>等工作开展</w:t>
      </w:r>
      <w:r w:rsidR="00C60CC9" w:rsidRPr="00AE2DEF">
        <w:rPr>
          <w:rFonts w:hint="eastAsia"/>
        </w:rPr>
        <w:t>。</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hint="eastAsia"/>
        </w:rPr>
        <w:t>八、“会议费”、“培训费”、“差旅费”财政拨款预算安排情况说明</w:t>
      </w:r>
    </w:p>
    <w:p w:rsidR="00E359C7" w:rsidRPr="00AE2DEF" w:rsidRDefault="00E359C7" w:rsidP="00E359C7">
      <w:pPr>
        <w:ind w:firstLineChars="200" w:firstLine="632"/>
        <w:rPr>
          <w:rFonts w:eastAsia="楷体_GB2312"/>
        </w:rPr>
      </w:pPr>
      <w:r w:rsidRPr="00AE2DEF">
        <w:rPr>
          <w:rFonts w:hint="eastAsia"/>
        </w:rPr>
        <w:t>市司法局</w:t>
      </w:r>
      <w:r w:rsidRPr="00AE2DEF">
        <w:rPr>
          <w:rFonts w:hint="eastAsia"/>
        </w:rPr>
        <w:t>2018</w:t>
      </w:r>
      <w:r w:rsidRPr="00AE2DEF">
        <w:rPr>
          <w:rFonts w:hint="eastAsia"/>
        </w:rPr>
        <w:t>年“会议费”、“培训费”、“差旅费”财政拨款预算数</w:t>
      </w:r>
      <w:r w:rsidR="003C20EB" w:rsidRPr="00AE2DEF">
        <w:rPr>
          <w:rFonts w:hint="eastAsia"/>
        </w:rPr>
        <w:t>26.92</w:t>
      </w:r>
      <w:r w:rsidRPr="00AE2DEF">
        <w:rPr>
          <w:rFonts w:hint="eastAsia"/>
        </w:rPr>
        <w:t>万元，其中：会议费</w:t>
      </w:r>
      <w:r w:rsidRPr="00AE2DEF">
        <w:rPr>
          <w:rFonts w:hint="eastAsia"/>
        </w:rPr>
        <w:t>3.28</w:t>
      </w:r>
      <w:r w:rsidRPr="00AE2DEF">
        <w:rPr>
          <w:rFonts w:hint="eastAsia"/>
        </w:rPr>
        <w:t>万元，培训费</w:t>
      </w:r>
      <w:r w:rsidR="003C20EB" w:rsidRPr="00AE2DEF">
        <w:rPr>
          <w:rFonts w:hint="eastAsia"/>
        </w:rPr>
        <w:t>8</w:t>
      </w:r>
      <w:r w:rsidRPr="00AE2DEF">
        <w:rPr>
          <w:rFonts w:hint="eastAsia"/>
        </w:rPr>
        <w:t>.64</w:t>
      </w:r>
      <w:r w:rsidRPr="00AE2DEF">
        <w:rPr>
          <w:rFonts w:hint="eastAsia"/>
        </w:rPr>
        <w:t>万元，差旅费</w:t>
      </w:r>
      <w:r w:rsidR="003C20EB" w:rsidRPr="00AE2DEF">
        <w:rPr>
          <w:rFonts w:hint="eastAsia"/>
        </w:rPr>
        <w:t>15</w:t>
      </w:r>
      <w:r w:rsidRPr="00AE2DEF">
        <w:rPr>
          <w:rFonts w:hint="eastAsia"/>
        </w:rPr>
        <w:t>万元。</w:t>
      </w:r>
    </w:p>
    <w:p w:rsidR="00E359C7" w:rsidRPr="00AE2DEF" w:rsidRDefault="00C60CC9" w:rsidP="005D1BA6">
      <w:pPr>
        <w:spacing w:line="600" w:lineRule="exact"/>
        <w:ind w:firstLineChars="200" w:firstLine="634"/>
      </w:pPr>
      <w:r w:rsidRPr="00AE2DEF">
        <w:rPr>
          <w:rFonts w:eastAsia="楷体_GB2312" w:hint="eastAsia"/>
          <w:b/>
        </w:rPr>
        <w:t>（一）会议费较</w:t>
      </w:r>
      <w:r w:rsidR="007B4CFE" w:rsidRPr="00AE2DEF">
        <w:rPr>
          <w:rFonts w:eastAsia="楷体_GB2312" w:hint="eastAsia"/>
          <w:b/>
        </w:rPr>
        <w:t>2017</w:t>
      </w:r>
      <w:r w:rsidRPr="00AE2DEF">
        <w:rPr>
          <w:rFonts w:eastAsia="楷体_GB2312" w:hint="eastAsia"/>
          <w:b/>
        </w:rPr>
        <w:t>年预算</w:t>
      </w:r>
      <w:r w:rsidR="00E359C7" w:rsidRPr="00AE2DEF">
        <w:rPr>
          <w:rFonts w:hint="eastAsia"/>
          <w:b/>
        </w:rPr>
        <w:t>增加</w:t>
      </w:r>
      <w:r w:rsidR="003C20EB" w:rsidRPr="00AE2DEF">
        <w:rPr>
          <w:rFonts w:hint="eastAsia"/>
          <w:b/>
        </w:rPr>
        <w:t>64</w:t>
      </w:r>
      <w:r w:rsidR="00E359C7" w:rsidRPr="00AE2DEF">
        <w:rPr>
          <w:rFonts w:hint="eastAsia"/>
          <w:b/>
        </w:rPr>
        <w:t>%</w:t>
      </w:r>
      <w:r w:rsidR="00E359C7" w:rsidRPr="00AE2DEF">
        <w:rPr>
          <w:rFonts w:hint="eastAsia"/>
          <w:b/>
        </w:rPr>
        <w:t>。</w:t>
      </w:r>
      <w:r w:rsidR="00E359C7" w:rsidRPr="00AE2DEF">
        <w:rPr>
          <w:rFonts w:hint="eastAsia"/>
        </w:rPr>
        <w:t>主要原因是</w:t>
      </w:r>
      <w:r w:rsidR="001F5515" w:rsidRPr="00AE2DEF">
        <w:rPr>
          <w:rFonts w:hint="eastAsia"/>
        </w:rPr>
        <w:t>工作范围和职能的增加，</w:t>
      </w:r>
      <w:r w:rsidR="005D1BA6" w:rsidRPr="00AE2DEF">
        <w:rPr>
          <w:rFonts w:hint="eastAsia"/>
        </w:rPr>
        <w:t>新增了人民</w:t>
      </w:r>
      <w:r w:rsidR="001F5515" w:rsidRPr="00AE2DEF">
        <w:rPr>
          <w:rFonts w:hint="eastAsia"/>
        </w:rPr>
        <w:t>监督员选任会议</w:t>
      </w:r>
      <w:r w:rsidR="005D1BA6" w:rsidRPr="00AE2DEF">
        <w:rPr>
          <w:rFonts w:hint="eastAsia"/>
        </w:rPr>
        <w:t>，</w:t>
      </w:r>
      <w:r w:rsidR="001F5515" w:rsidRPr="00AE2DEF">
        <w:rPr>
          <w:rFonts w:hint="eastAsia"/>
        </w:rPr>
        <w:t>司法行政指挥工作会议</w:t>
      </w:r>
      <w:r w:rsidR="005D1BA6" w:rsidRPr="00AE2DEF">
        <w:rPr>
          <w:rFonts w:hint="eastAsia"/>
        </w:rPr>
        <w:t>，</w:t>
      </w:r>
      <w:r w:rsidR="001F5515" w:rsidRPr="00AE2DEF">
        <w:rPr>
          <w:rFonts w:hint="eastAsia"/>
        </w:rPr>
        <w:t>公共法律平台体系建设工作会议等重点工作会议</w:t>
      </w:r>
      <w:r w:rsidR="00E359C7" w:rsidRPr="00AE2DEF">
        <w:rPr>
          <w:rFonts w:hint="eastAsia"/>
        </w:rPr>
        <w:t>。</w:t>
      </w:r>
    </w:p>
    <w:p w:rsidR="00E359C7" w:rsidRPr="00AE2DEF" w:rsidRDefault="00C60CC9" w:rsidP="005D1BA6">
      <w:pPr>
        <w:spacing w:line="540" w:lineRule="exact"/>
        <w:ind w:firstLineChars="200" w:firstLine="634"/>
      </w:pPr>
      <w:r w:rsidRPr="00AE2DEF">
        <w:rPr>
          <w:rFonts w:eastAsia="楷体_GB2312" w:hint="eastAsia"/>
          <w:b/>
        </w:rPr>
        <w:t>（二）培训费较</w:t>
      </w:r>
      <w:r w:rsidR="007B4CFE" w:rsidRPr="00AE2DEF">
        <w:rPr>
          <w:rFonts w:eastAsia="楷体_GB2312" w:hint="eastAsia"/>
          <w:b/>
        </w:rPr>
        <w:t>2017</w:t>
      </w:r>
      <w:r w:rsidRPr="00AE2DEF">
        <w:rPr>
          <w:rFonts w:eastAsia="楷体_GB2312" w:hint="eastAsia"/>
          <w:b/>
        </w:rPr>
        <w:t>年预算</w:t>
      </w:r>
      <w:r w:rsidR="00E359C7" w:rsidRPr="00AE2DEF">
        <w:rPr>
          <w:rFonts w:hint="eastAsia"/>
          <w:b/>
        </w:rPr>
        <w:t>下降</w:t>
      </w:r>
      <w:r w:rsidR="003C20EB" w:rsidRPr="00AE2DEF">
        <w:rPr>
          <w:rFonts w:hint="eastAsia"/>
          <w:b/>
        </w:rPr>
        <w:t>52.8</w:t>
      </w:r>
      <w:r w:rsidR="00FE6DF1" w:rsidRPr="00AE2DEF">
        <w:rPr>
          <w:rFonts w:hint="eastAsia"/>
          <w:b/>
        </w:rPr>
        <w:t>4</w:t>
      </w:r>
      <w:r w:rsidR="00E359C7" w:rsidRPr="00AE2DEF">
        <w:rPr>
          <w:rFonts w:hint="eastAsia"/>
          <w:b/>
        </w:rPr>
        <w:t>%</w:t>
      </w:r>
      <w:r w:rsidR="00E359C7" w:rsidRPr="00AE2DEF">
        <w:rPr>
          <w:rFonts w:hint="eastAsia"/>
          <w:b/>
        </w:rPr>
        <w:t>。</w:t>
      </w:r>
      <w:r w:rsidR="00E359C7" w:rsidRPr="00AE2DEF">
        <w:rPr>
          <w:rFonts w:hint="eastAsia"/>
        </w:rPr>
        <w:t>主要原因是按照厉行节约和精简会议规定执行，精简培训计划。</w:t>
      </w:r>
    </w:p>
    <w:p w:rsidR="00E359C7" w:rsidRPr="00AE2DEF" w:rsidRDefault="00C60CC9" w:rsidP="005D1BA6">
      <w:pPr>
        <w:spacing w:line="540" w:lineRule="exact"/>
        <w:ind w:firstLineChars="200" w:firstLine="634"/>
      </w:pPr>
      <w:r w:rsidRPr="00AE2DEF">
        <w:rPr>
          <w:rFonts w:eastAsia="楷体_GB2312" w:hint="eastAsia"/>
          <w:b/>
        </w:rPr>
        <w:t>（三）差旅费较</w:t>
      </w:r>
      <w:r w:rsidR="007B4CFE" w:rsidRPr="00AE2DEF">
        <w:rPr>
          <w:rFonts w:eastAsia="楷体_GB2312" w:hint="eastAsia"/>
          <w:b/>
        </w:rPr>
        <w:t>2017</w:t>
      </w:r>
      <w:r w:rsidR="00E359C7" w:rsidRPr="00AE2DEF">
        <w:rPr>
          <w:rFonts w:eastAsia="楷体_GB2312" w:hint="eastAsia"/>
          <w:b/>
        </w:rPr>
        <w:t>年预算</w:t>
      </w:r>
      <w:r w:rsidRPr="00AE2DEF">
        <w:rPr>
          <w:rFonts w:eastAsia="楷体_GB2312" w:hint="eastAsia"/>
          <w:b/>
        </w:rPr>
        <w:t>下降</w:t>
      </w:r>
      <w:r w:rsidR="003C20EB" w:rsidRPr="00AE2DEF">
        <w:rPr>
          <w:rFonts w:hint="eastAsia"/>
          <w:b/>
        </w:rPr>
        <w:t>46.04</w:t>
      </w:r>
      <w:r w:rsidR="00E359C7" w:rsidRPr="00AE2DEF">
        <w:rPr>
          <w:rFonts w:hint="eastAsia"/>
          <w:b/>
        </w:rPr>
        <w:t>%</w:t>
      </w:r>
      <w:r w:rsidR="00E359C7" w:rsidRPr="00AE2DEF">
        <w:rPr>
          <w:rFonts w:hint="eastAsia"/>
          <w:b/>
        </w:rPr>
        <w:t>。</w:t>
      </w:r>
      <w:r w:rsidR="00E359C7" w:rsidRPr="00AE2DEF">
        <w:rPr>
          <w:rFonts w:hint="eastAsia"/>
        </w:rPr>
        <w:t>主要原因是</w:t>
      </w:r>
      <w:r w:rsidR="00E359C7" w:rsidRPr="00AE2DEF">
        <w:rPr>
          <w:rFonts w:hint="eastAsia"/>
        </w:rPr>
        <w:t>2018</w:t>
      </w:r>
      <w:r w:rsidR="00E359C7" w:rsidRPr="00AE2DEF">
        <w:rPr>
          <w:rFonts w:hint="eastAsia"/>
        </w:rPr>
        <w:t>年精简外出学习、会议和培训计划，到外省市出差办案、学习交流计划减少。</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hint="eastAsia"/>
        </w:rPr>
        <w:t>九、政府性基金预算支出情况说明</w:t>
      </w:r>
    </w:p>
    <w:p w:rsidR="00E359C7" w:rsidRPr="00AE2DEF" w:rsidRDefault="00E359C7" w:rsidP="00E359C7">
      <w:pPr>
        <w:ind w:firstLineChars="200" w:firstLine="632"/>
      </w:pPr>
      <w:r w:rsidRPr="00AE2DEF">
        <w:rPr>
          <w:rFonts w:hint="eastAsia"/>
        </w:rPr>
        <w:t>市司法局</w:t>
      </w:r>
      <w:r w:rsidRPr="00AE2DEF">
        <w:rPr>
          <w:rFonts w:hint="eastAsia"/>
        </w:rPr>
        <w:t>2018</w:t>
      </w:r>
      <w:r w:rsidRPr="00AE2DEF">
        <w:rPr>
          <w:rFonts w:hint="eastAsia"/>
        </w:rPr>
        <w:t>年没有使用政府性基金预算拨款安排的支出。</w:t>
      </w:r>
    </w:p>
    <w:p w:rsidR="00C4653B" w:rsidRPr="00AE2DEF" w:rsidRDefault="00C4653B" w:rsidP="005B1F50">
      <w:pPr>
        <w:spacing w:line="600" w:lineRule="exact"/>
        <w:ind w:firstLineChars="200" w:firstLine="632"/>
        <w:rPr>
          <w:rFonts w:ascii="黑体" w:eastAsia="黑体" w:hAnsi="黑体"/>
        </w:rPr>
      </w:pPr>
      <w:r w:rsidRPr="00AE2DEF">
        <w:rPr>
          <w:rFonts w:ascii="黑体" w:eastAsia="黑体" w:hAnsi="黑体" w:hint="eastAsia"/>
        </w:rPr>
        <w:t>十、国有资本经营预算支出情况说明</w:t>
      </w:r>
    </w:p>
    <w:p w:rsidR="002D2170" w:rsidRPr="00AE2DEF" w:rsidRDefault="00E359C7" w:rsidP="002D2170">
      <w:pPr>
        <w:spacing w:line="600" w:lineRule="exact"/>
        <w:ind w:firstLineChars="200" w:firstLine="632"/>
      </w:pPr>
      <w:r w:rsidRPr="00AE2DEF">
        <w:rPr>
          <w:rFonts w:hint="eastAsia"/>
        </w:rPr>
        <w:t>市司法局</w:t>
      </w:r>
      <w:r w:rsidR="002D2170" w:rsidRPr="00AE2DEF">
        <w:rPr>
          <w:rFonts w:hint="eastAsia"/>
        </w:rPr>
        <w:t>2018</w:t>
      </w:r>
      <w:r w:rsidR="002D2170" w:rsidRPr="00AE2DEF">
        <w:rPr>
          <w:rFonts w:hint="eastAsia"/>
        </w:rPr>
        <w:t>年没有使用国有资本经营预算拨款安排的支出。</w:t>
      </w:r>
    </w:p>
    <w:p w:rsidR="00C60CC9" w:rsidRPr="00AE2DEF" w:rsidRDefault="00C60CC9" w:rsidP="005B1F50">
      <w:pPr>
        <w:spacing w:line="600" w:lineRule="exact"/>
        <w:ind w:firstLineChars="200" w:firstLine="632"/>
        <w:rPr>
          <w:rFonts w:ascii="黑体" w:eastAsia="黑体" w:hAnsi="黑体"/>
        </w:rPr>
      </w:pPr>
      <w:r w:rsidRPr="00AE2DEF">
        <w:rPr>
          <w:rFonts w:ascii="黑体" w:eastAsia="黑体" w:hAnsi="黑体" w:hint="eastAsia"/>
        </w:rPr>
        <w:t>十</w:t>
      </w:r>
      <w:r w:rsidR="00C4653B" w:rsidRPr="00AE2DEF">
        <w:rPr>
          <w:rFonts w:ascii="黑体" w:eastAsia="黑体" w:hAnsi="黑体" w:hint="eastAsia"/>
        </w:rPr>
        <w:t>一</w:t>
      </w:r>
      <w:r w:rsidRPr="00AE2DEF">
        <w:rPr>
          <w:rFonts w:ascii="黑体" w:eastAsia="黑体" w:hAnsi="黑体" w:hint="eastAsia"/>
        </w:rPr>
        <w:t>、其他重要事项的情况说明</w:t>
      </w:r>
    </w:p>
    <w:p w:rsidR="00C60CC9" w:rsidRPr="00AE2DEF" w:rsidRDefault="00C60CC9" w:rsidP="005D1BA6">
      <w:pPr>
        <w:spacing w:line="600" w:lineRule="exact"/>
        <w:ind w:firstLineChars="200" w:firstLine="634"/>
        <w:rPr>
          <w:rFonts w:eastAsia="楷体_GB2312"/>
          <w:b/>
        </w:rPr>
      </w:pPr>
      <w:r w:rsidRPr="00AE2DEF">
        <w:rPr>
          <w:rFonts w:eastAsia="楷体_GB2312" w:hint="eastAsia"/>
          <w:b/>
        </w:rPr>
        <w:t>（一）机关运行经费</w:t>
      </w:r>
    </w:p>
    <w:p w:rsidR="00E359C7" w:rsidRPr="00AE2DEF" w:rsidRDefault="00E359C7" w:rsidP="00E359C7">
      <w:pPr>
        <w:ind w:firstLineChars="200" w:firstLine="632"/>
      </w:pPr>
      <w:r w:rsidRPr="00AE2DEF">
        <w:rPr>
          <w:rFonts w:hint="eastAsia"/>
        </w:rPr>
        <w:lastRenderedPageBreak/>
        <w:t>2018</w:t>
      </w:r>
      <w:r w:rsidRPr="00AE2DEF">
        <w:rPr>
          <w:rFonts w:hint="eastAsia"/>
        </w:rPr>
        <w:t>年，市司法局</w:t>
      </w:r>
      <w:r w:rsidR="003C20EB" w:rsidRPr="00AE2DEF">
        <w:rPr>
          <w:rFonts w:hint="eastAsia"/>
        </w:rPr>
        <w:t>及下属的市医患纠纷调解中心、市法律援助中心</w:t>
      </w:r>
      <w:r w:rsidR="00FE6DF1" w:rsidRPr="00AE2DEF">
        <w:rPr>
          <w:rFonts w:hint="eastAsia"/>
        </w:rPr>
        <w:t>的</w:t>
      </w:r>
      <w:r w:rsidR="003C20EB" w:rsidRPr="00AE2DEF">
        <w:rPr>
          <w:rFonts w:hint="eastAsia"/>
        </w:rPr>
        <w:t>2</w:t>
      </w:r>
      <w:r w:rsidR="003C20EB" w:rsidRPr="00AE2DEF">
        <w:rPr>
          <w:rFonts w:hint="eastAsia"/>
        </w:rPr>
        <w:t>家未独立预算的事业单位的</w:t>
      </w:r>
      <w:r w:rsidRPr="00AE2DEF">
        <w:rPr>
          <w:rFonts w:hint="eastAsia"/>
        </w:rPr>
        <w:t>机关运行经费财政拨款预算为</w:t>
      </w:r>
      <w:r w:rsidR="003C20EB" w:rsidRPr="00AE2DEF">
        <w:rPr>
          <w:rFonts w:hint="eastAsia"/>
        </w:rPr>
        <w:t>147.40</w:t>
      </w:r>
      <w:r w:rsidRPr="00AE2DEF">
        <w:rPr>
          <w:rFonts w:hint="eastAsia"/>
        </w:rPr>
        <w:t>万元，比</w:t>
      </w:r>
      <w:r w:rsidRPr="00AE2DEF">
        <w:rPr>
          <w:rFonts w:hint="eastAsia"/>
        </w:rPr>
        <w:t>2017</w:t>
      </w:r>
      <w:r w:rsidRPr="00AE2DEF">
        <w:rPr>
          <w:rFonts w:hint="eastAsia"/>
        </w:rPr>
        <w:t>年预算</w:t>
      </w:r>
      <w:r w:rsidR="005D1BA6" w:rsidRPr="00AE2DEF">
        <w:rPr>
          <w:rFonts w:hint="eastAsia"/>
        </w:rPr>
        <w:t>增加</w:t>
      </w:r>
      <w:r w:rsidR="003C20EB" w:rsidRPr="00AE2DEF">
        <w:rPr>
          <w:rFonts w:hint="eastAsia"/>
        </w:rPr>
        <w:t>13.89</w:t>
      </w:r>
      <w:r w:rsidRPr="00AE2DEF">
        <w:rPr>
          <w:rFonts w:hint="eastAsia"/>
        </w:rPr>
        <w:t>万元，</w:t>
      </w:r>
      <w:r w:rsidR="005D1BA6" w:rsidRPr="00AE2DEF">
        <w:rPr>
          <w:rFonts w:hint="eastAsia"/>
        </w:rPr>
        <w:t>增长</w:t>
      </w:r>
      <w:r w:rsidR="005D1BA6" w:rsidRPr="00AE2DEF">
        <w:rPr>
          <w:rFonts w:hint="eastAsia"/>
        </w:rPr>
        <w:t>1</w:t>
      </w:r>
      <w:r w:rsidR="003C20EB" w:rsidRPr="00AE2DEF">
        <w:rPr>
          <w:rFonts w:hint="eastAsia"/>
        </w:rPr>
        <w:t>0.40%</w:t>
      </w:r>
      <w:r w:rsidRPr="00AE2DEF">
        <w:rPr>
          <w:rFonts w:hint="eastAsia"/>
        </w:rPr>
        <w:t>。</w:t>
      </w:r>
    </w:p>
    <w:p w:rsidR="00C60CC9" w:rsidRPr="00AE2DEF" w:rsidRDefault="00C60CC9" w:rsidP="005D1BA6">
      <w:pPr>
        <w:spacing w:line="600" w:lineRule="exact"/>
        <w:ind w:firstLineChars="200" w:firstLine="634"/>
        <w:rPr>
          <w:rFonts w:eastAsia="楷体_GB2312"/>
          <w:b/>
        </w:rPr>
      </w:pPr>
      <w:r w:rsidRPr="00AE2DEF">
        <w:rPr>
          <w:rFonts w:eastAsia="楷体_GB2312" w:hint="eastAsia"/>
          <w:b/>
        </w:rPr>
        <w:t>（二）政府采购情况</w:t>
      </w:r>
    </w:p>
    <w:p w:rsidR="00DC1CAB" w:rsidRPr="00AE2DEF" w:rsidRDefault="00DC1CAB" w:rsidP="00DC1CAB">
      <w:pPr>
        <w:spacing w:line="600" w:lineRule="exact"/>
        <w:ind w:firstLineChars="200" w:firstLine="632"/>
      </w:pPr>
      <w:r w:rsidRPr="00AE2DEF">
        <w:rPr>
          <w:rFonts w:hint="eastAsia"/>
        </w:rPr>
        <w:t>2018</w:t>
      </w:r>
      <w:r w:rsidRPr="00AE2DEF">
        <w:rPr>
          <w:rFonts w:hint="eastAsia"/>
        </w:rPr>
        <w:t>年，市司法局安排政府采购预算</w:t>
      </w:r>
      <w:r w:rsidRPr="00AE2DEF">
        <w:rPr>
          <w:rFonts w:hint="eastAsia"/>
        </w:rPr>
        <w:t>44.65</w:t>
      </w:r>
      <w:r w:rsidRPr="00AE2DEF">
        <w:rPr>
          <w:rFonts w:hint="eastAsia"/>
        </w:rPr>
        <w:t>万元，主要用于采购台式电脑、便携式计算机、家具用具等。</w:t>
      </w:r>
    </w:p>
    <w:p w:rsidR="00C60CC9" w:rsidRPr="00AE2DEF" w:rsidRDefault="00C60CC9" w:rsidP="005D1BA6">
      <w:pPr>
        <w:spacing w:line="600" w:lineRule="exact"/>
        <w:ind w:firstLineChars="200" w:firstLine="634"/>
        <w:rPr>
          <w:rFonts w:eastAsia="楷体_GB2312"/>
          <w:b/>
        </w:rPr>
      </w:pPr>
      <w:r w:rsidRPr="00AE2DEF">
        <w:rPr>
          <w:rFonts w:eastAsia="楷体_GB2312" w:hint="eastAsia"/>
          <w:b/>
        </w:rPr>
        <w:t>（三）国有资产占有使用情况</w:t>
      </w:r>
    </w:p>
    <w:p w:rsidR="00DC1CAB" w:rsidRPr="00AE2DEF" w:rsidRDefault="00DC1CAB" w:rsidP="00DC1CAB">
      <w:pPr>
        <w:spacing w:line="600" w:lineRule="exact"/>
        <w:ind w:firstLineChars="200" w:firstLine="632"/>
      </w:pPr>
      <w:r w:rsidRPr="00AE2DEF">
        <w:rPr>
          <w:rFonts w:hint="eastAsia"/>
        </w:rPr>
        <w:t>截至</w:t>
      </w:r>
      <w:r w:rsidRPr="00AE2DEF">
        <w:rPr>
          <w:rFonts w:hint="eastAsia"/>
        </w:rPr>
        <w:t>2017</w:t>
      </w:r>
      <w:r w:rsidRPr="00AE2DEF">
        <w:rPr>
          <w:rFonts w:hint="eastAsia"/>
        </w:rPr>
        <w:t>年底，市司法局所属各预算单位共有车辆</w:t>
      </w:r>
      <w:r w:rsidRPr="00AE2DEF">
        <w:rPr>
          <w:rFonts w:ascii="楷体_GB2312" w:eastAsia="楷体_GB2312" w:hint="eastAsia"/>
        </w:rPr>
        <w:t>3</w:t>
      </w:r>
      <w:r w:rsidRPr="00AE2DEF">
        <w:rPr>
          <w:rFonts w:hint="eastAsia"/>
        </w:rPr>
        <w:t>辆，其中，地厅级领导干部用车</w:t>
      </w:r>
      <w:r w:rsidRPr="00AE2DEF">
        <w:rPr>
          <w:rFonts w:hint="eastAsia"/>
        </w:rPr>
        <w:t>0</w:t>
      </w:r>
      <w:r w:rsidRPr="00AE2DEF">
        <w:rPr>
          <w:rFonts w:hint="eastAsia"/>
        </w:rPr>
        <w:t>辆、定向保障用车</w:t>
      </w:r>
      <w:r w:rsidRPr="00AE2DEF">
        <w:rPr>
          <w:rFonts w:hint="eastAsia"/>
        </w:rPr>
        <w:t>0</w:t>
      </w:r>
      <w:r w:rsidRPr="00AE2DEF">
        <w:rPr>
          <w:rFonts w:hint="eastAsia"/>
        </w:rPr>
        <w:t>辆、执法执勤用车</w:t>
      </w:r>
      <w:r w:rsidRPr="00AE2DEF">
        <w:rPr>
          <w:rFonts w:hint="eastAsia"/>
        </w:rPr>
        <w:t>3</w:t>
      </w:r>
      <w:r w:rsidRPr="00AE2DEF">
        <w:rPr>
          <w:rFonts w:hint="eastAsia"/>
        </w:rPr>
        <w:t>辆。单位价值</w:t>
      </w:r>
      <w:r w:rsidRPr="00AE2DEF">
        <w:t>200</w:t>
      </w:r>
      <w:r w:rsidRPr="00AE2DEF">
        <w:rPr>
          <w:rFonts w:hint="eastAsia"/>
        </w:rPr>
        <w:t>万元以上大型设备</w:t>
      </w:r>
      <w:r w:rsidRPr="00AE2DEF">
        <w:rPr>
          <w:rFonts w:ascii="楷体_GB2312" w:eastAsia="楷体_GB2312" w:hint="eastAsia"/>
        </w:rPr>
        <w:t>0</w:t>
      </w:r>
      <w:r w:rsidRPr="00AE2DEF">
        <w:rPr>
          <w:rFonts w:hint="eastAsia"/>
        </w:rPr>
        <w:t>台（套）。</w:t>
      </w:r>
    </w:p>
    <w:p w:rsidR="00C60CC9" w:rsidRPr="00AE2DEF" w:rsidRDefault="00C60CC9" w:rsidP="005D1BA6">
      <w:pPr>
        <w:spacing w:line="560" w:lineRule="exact"/>
        <w:ind w:firstLineChars="200" w:firstLine="634"/>
        <w:rPr>
          <w:rFonts w:eastAsia="楷体_GB2312"/>
          <w:b/>
        </w:rPr>
      </w:pPr>
      <w:r w:rsidRPr="00AE2DEF">
        <w:rPr>
          <w:rFonts w:eastAsia="楷体_GB2312" w:hint="eastAsia"/>
          <w:b/>
        </w:rPr>
        <w:t>（四）绩效目标设置情况</w:t>
      </w:r>
    </w:p>
    <w:p w:rsidR="00C60CC9" w:rsidRPr="00AE2DEF" w:rsidRDefault="00FC3CA6" w:rsidP="00F71808">
      <w:pPr>
        <w:spacing w:line="560" w:lineRule="exact"/>
        <w:ind w:firstLineChars="200" w:firstLine="632"/>
      </w:pPr>
      <w:r w:rsidRPr="00AE2DEF">
        <w:rPr>
          <w:rFonts w:hint="eastAsia"/>
        </w:rPr>
        <w:t>绩效目标是预算编制的前提和基础，按照“费随事定”的原则，</w:t>
      </w:r>
      <w:r w:rsidRPr="00AE2DEF">
        <w:rPr>
          <w:rFonts w:hint="eastAsia"/>
        </w:rPr>
        <w:t>2018</w:t>
      </w:r>
      <w:r w:rsidRPr="00AE2DEF">
        <w:rPr>
          <w:rFonts w:hint="eastAsia"/>
        </w:rPr>
        <w:t>年</w:t>
      </w:r>
      <w:r w:rsidR="006276BF" w:rsidRPr="00AE2DEF">
        <w:rPr>
          <w:rFonts w:hint="eastAsia"/>
        </w:rPr>
        <w:t>市司法局</w:t>
      </w:r>
      <w:r w:rsidRPr="00AE2DEF">
        <w:t>20</w:t>
      </w:r>
      <w:r w:rsidRPr="00AE2DEF">
        <w:rPr>
          <w:rFonts w:hint="eastAsia"/>
        </w:rPr>
        <w:t>万元以上专用项目按要求编制了绩效目标</w:t>
      </w:r>
      <w:r w:rsidR="00087CD6" w:rsidRPr="00AE2DEF">
        <w:rPr>
          <w:rFonts w:hint="eastAsia"/>
        </w:rPr>
        <w:t>，</w:t>
      </w:r>
      <w:r w:rsidR="001635C0" w:rsidRPr="00AE2DEF">
        <w:rPr>
          <w:rFonts w:hint="eastAsia"/>
        </w:rPr>
        <w:t>涉及金额</w:t>
      </w:r>
      <w:r w:rsidR="001635C0" w:rsidRPr="00AE2DEF">
        <w:rPr>
          <w:rFonts w:hint="eastAsia"/>
        </w:rPr>
        <w:t>5</w:t>
      </w:r>
      <w:r w:rsidR="001635C0" w:rsidRPr="00AE2DEF">
        <w:t>5</w:t>
      </w:r>
      <w:r w:rsidR="001635C0" w:rsidRPr="00AE2DEF">
        <w:rPr>
          <w:rFonts w:hint="eastAsia"/>
        </w:rPr>
        <w:t>万元。</w:t>
      </w:r>
      <w:r w:rsidRPr="00AE2DEF">
        <w:rPr>
          <w:rFonts w:hint="eastAsia"/>
        </w:rPr>
        <w:t>从项目完成、项目效益、满意度等方面设置了绩效指标，综合反映项目预期完成的数量、成本、时效、质量，预期达到的社会效益、经济效益、生态效益、可持续影响以及服务对象满意度等情况。</w:t>
      </w:r>
    </w:p>
    <w:p w:rsidR="00C60CC9" w:rsidRPr="00AE2DEF" w:rsidRDefault="00C60CC9" w:rsidP="00F71808">
      <w:pPr>
        <w:spacing w:line="560" w:lineRule="exact"/>
        <w:ind w:firstLineChars="200" w:firstLine="632"/>
        <w:rPr>
          <w:rFonts w:ascii="黑体" w:eastAsia="黑体" w:hAnsi="黑体"/>
        </w:rPr>
      </w:pPr>
      <w:r w:rsidRPr="00AE2DEF">
        <w:rPr>
          <w:rFonts w:ascii="黑体" w:eastAsia="黑体" w:hAnsi="黑体" w:hint="eastAsia"/>
        </w:rPr>
        <w:t>十</w:t>
      </w:r>
      <w:r w:rsidR="00C4653B" w:rsidRPr="00AE2DEF">
        <w:rPr>
          <w:rFonts w:ascii="黑体" w:eastAsia="黑体" w:hAnsi="黑体" w:hint="eastAsia"/>
        </w:rPr>
        <w:t>二</w:t>
      </w:r>
      <w:r w:rsidRPr="00AE2DEF">
        <w:rPr>
          <w:rFonts w:ascii="黑体" w:eastAsia="黑体" w:hAnsi="黑体"/>
        </w:rPr>
        <w:t>、</w:t>
      </w:r>
      <w:r w:rsidRPr="00AE2DEF">
        <w:rPr>
          <w:rFonts w:ascii="黑体" w:eastAsia="黑体" w:hAnsi="黑体" w:hint="eastAsia"/>
        </w:rPr>
        <w:t>名词解释</w:t>
      </w:r>
    </w:p>
    <w:p w:rsidR="00C60CC9" w:rsidRPr="00AE2DEF" w:rsidRDefault="00C60CC9" w:rsidP="00F71808">
      <w:pPr>
        <w:spacing w:line="560" w:lineRule="exact"/>
        <w:ind w:firstLineChars="200" w:firstLine="632"/>
      </w:pPr>
      <w:r w:rsidRPr="00AE2DEF">
        <w:t>1.</w:t>
      </w:r>
      <w:r w:rsidRPr="00AE2DEF">
        <w:t>一般公共预算拨款收入：指市</w:t>
      </w:r>
      <w:r w:rsidR="004C0268" w:rsidRPr="00AE2DEF">
        <w:rPr>
          <w:rFonts w:hint="eastAsia"/>
        </w:rPr>
        <w:t>本</w:t>
      </w:r>
      <w:r w:rsidRPr="00AE2DEF">
        <w:t>级财政当年拨付的资金。</w:t>
      </w:r>
    </w:p>
    <w:p w:rsidR="00C60CC9" w:rsidRPr="00AE2DEF" w:rsidRDefault="00C60CC9" w:rsidP="00F71808">
      <w:pPr>
        <w:spacing w:line="560" w:lineRule="exact"/>
        <w:ind w:firstLineChars="200" w:firstLine="632"/>
      </w:pPr>
      <w:r w:rsidRPr="00AE2DEF">
        <w:t>2.</w:t>
      </w:r>
      <w:r w:rsidRPr="00AE2DEF">
        <w:t>上年结转：指以前年度尚未完成，结转到本年仍按原规定用途继续使用的资金。</w:t>
      </w:r>
    </w:p>
    <w:p w:rsidR="00C60CC9" w:rsidRPr="00AE2DEF" w:rsidRDefault="00705E7D" w:rsidP="00F71808">
      <w:pPr>
        <w:spacing w:line="560" w:lineRule="exact"/>
        <w:ind w:firstLineChars="200" w:firstLine="632"/>
      </w:pPr>
      <w:r w:rsidRPr="00AE2DEF">
        <w:t>3</w:t>
      </w:r>
      <w:r w:rsidR="00C60CC9" w:rsidRPr="00AE2DEF">
        <w:t>.</w:t>
      </w:r>
      <w:r w:rsidR="00C60CC9" w:rsidRPr="00AE2DEF">
        <w:t>基本支出：指为保证机构正常运转，完成日常工作任务而</w:t>
      </w:r>
      <w:r w:rsidR="00C60CC9" w:rsidRPr="00AE2DEF">
        <w:lastRenderedPageBreak/>
        <w:t>发生的人员支出和公用支出。</w:t>
      </w:r>
    </w:p>
    <w:p w:rsidR="00C60CC9" w:rsidRPr="00AE2DEF" w:rsidRDefault="00705E7D" w:rsidP="00F71808">
      <w:pPr>
        <w:spacing w:line="560" w:lineRule="exact"/>
        <w:ind w:firstLineChars="200" w:firstLine="632"/>
      </w:pPr>
      <w:r w:rsidRPr="00AE2DEF">
        <w:t>4</w:t>
      </w:r>
      <w:r w:rsidR="00C60CC9" w:rsidRPr="00AE2DEF">
        <w:t>.</w:t>
      </w:r>
      <w:r w:rsidR="00C60CC9" w:rsidRPr="00AE2DEF">
        <w:t>项目支出：指在基本支出之外为完成特定行政任务和事业发展目标所发生的支出。</w:t>
      </w:r>
    </w:p>
    <w:p w:rsidR="00C60CC9" w:rsidRPr="00AE2DEF" w:rsidRDefault="00705E7D" w:rsidP="00F71808">
      <w:pPr>
        <w:spacing w:line="560" w:lineRule="exact"/>
        <w:ind w:firstLineChars="200" w:firstLine="632"/>
      </w:pPr>
      <w:r w:rsidRPr="00AE2DEF">
        <w:t>5</w:t>
      </w:r>
      <w:r w:rsidR="00C60CC9" w:rsidRPr="00AE2DEF">
        <w:t>.“</w:t>
      </w:r>
      <w:r w:rsidR="00C60CC9" w:rsidRPr="00AE2DEF">
        <w:t>三公</w:t>
      </w:r>
      <w:r w:rsidR="00C60CC9" w:rsidRPr="00AE2DEF">
        <w:t>”</w:t>
      </w:r>
      <w:r w:rsidR="00C60CC9" w:rsidRPr="00AE2DEF">
        <w:t>经费：纳入部门预算管理的</w:t>
      </w:r>
      <w:r w:rsidR="00C60CC9" w:rsidRPr="00AE2DEF">
        <w:t>“</w:t>
      </w:r>
      <w:r w:rsidR="00C60CC9" w:rsidRPr="00AE2DEF">
        <w:t>三公</w:t>
      </w:r>
      <w:r w:rsidR="00C60CC9" w:rsidRPr="00AE2DEF">
        <w:t>”</w:t>
      </w:r>
      <w:r w:rsidR="00C60CC9" w:rsidRPr="00AE2DEF">
        <w:t>经费，是指部门用财政拨款安排的因公出国（境）费、公务用车购置及运行费和公务接待费。其中，因公出国（境）费反映</w:t>
      </w:r>
      <w:r w:rsidR="00452FE0" w:rsidRPr="00AE2DEF">
        <w:rPr>
          <w:rFonts w:hint="eastAsia"/>
        </w:rPr>
        <w:t>部门</w:t>
      </w:r>
      <w:r w:rsidR="00C60CC9" w:rsidRPr="00AE2DEF">
        <w:t>公务出国（境）的国际旅费、国外城市间交通费、住</w:t>
      </w:r>
      <w:r w:rsidR="00452FE0" w:rsidRPr="00AE2DEF">
        <w:t>宿费、伙食费、培训费、公杂费等支出；公务用车购置及运行费反映</w:t>
      </w:r>
      <w:r w:rsidR="00452FE0" w:rsidRPr="00AE2DEF">
        <w:rPr>
          <w:rFonts w:hint="eastAsia"/>
        </w:rPr>
        <w:t>部门</w:t>
      </w:r>
      <w:r w:rsidR="00C60CC9" w:rsidRPr="00AE2DEF">
        <w:t>公务用车车辆购置支出（含车辆购置税）及租用费、燃料费、维修费、过路过桥费、保险费等支出；公务接待费反映</w:t>
      </w:r>
      <w:r w:rsidR="00452FE0" w:rsidRPr="00AE2DEF">
        <w:rPr>
          <w:rFonts w:hint="eastAsia"/>
        </w:rPr>
        <w:t>部门</w:t>
      </w:r>
      <w:r w:rsidR="00C60CC9" w:rsidRPr="00AE2DEF">
        <w:t>按规定开支的各类公务接待（含外宾接待）支出。</w:t>
      </w:r>
    </w:p>
    <w:p w:rsidR="00C60CC9" w:rsidRPr="00AE2DEF" w:rsidRDefault="00C60CC9" w:rsidP="00F71808">
      <w:pPr>
        <w:spacing w:line="560" w:lineRule="exact"/>
        <w:ind w:firstLineChars="200" w:firstLine="632"/>
      </w:pPr>
    </w:p>
    <w:p w:rsidR="00C60CC9" w:rsidRPr="00AE2DEF" w:rsidRDefault="00C60CC9" w:rsidP="00F71808">
      <w:pPr>
        <w:spacing w:line="560" w:lineRule="exact"/>
        <w:ind w:firstLineChars="200" w:firstLine="632"/>
      </w:pPr>
      <w:r w:rsidRPr="00AE2DEF">
        <w:t>附：表</w:t>
      </w:r>
      <w:r w:rsidRPr="00AE2DEF">
        <w:t>1.</w:t>
      </w:r>
      <w:r w:rsidRPr="00AE2DEF">
        <w:t>部门收支总表</w:t>
      </w:r>
    </w:p>
    <w:p w:rsidR="00C60CC9" w:rsidRPr="00AE2DEF" w:rsidRDefault="00C60CC9" w:rsidP="00F71808">
      <w:pPr>
        <w:spacing w:line="560" w:lineRule="exact"/>
        <w:ind w:firstLineChars="398" w:firstLine="1257"/>
      </w:pPr>
      <w:r w:rsidRPr="00AE2DEF">
        <w:t>表</w:t>
      </w:r>
      <w:r w:rsidRPr="00AE2DEF">
        <w:t>1-1.</w:t>
      </w:r>
      <w:r w:rsidRPr="00AE2DEF">
        <w:t>部门收入总表</w:t>
      </w:r>
    </w:p>
    <w:p w:rsidR="00C60CC9" w:rsidRPr="00AE2DEF" w:rsidRDefault="00C60CC9" w:rsidP="00F71808">
      <w:pPr>
        <w:spacing w:line="560" w:lineRule="exact"/>
        <w:ind w:firstLineChars="398" w:firstLine="1257"/>
      </w:pPr>
      <w:r w:rsidRPr="00AE2DEF">
        <w:t>表</w:t>
      </w:r>
      <w:r w:rsidRPr="00AE2DEF">
        <w:t>1-2.</w:t>
      </w:r>
      <w:r w:rsidRPr="00AE2DEF">
        <w:t>部门支出总表</w:t>
      </w:r>
    </w:p>
    <w:p w:rsidR="00C60CC9" w:rsidRPr="00AE2DEF" w:rsidRDefault="00C60CC9" w:rsidP="00F71808">
      <w:pPr>
        <w:spacing w:line="560" w:lineRule="exact"/>
        <w:ind w:firstLineChars="398" w:firstLine="1257"/>
      </w:pPr>
      <w:r w:rsidRPr="00AE2DEF">
        <w:t>表</w:t>
      </w:r>
      <w:r w:rsidRPr="00AE2DEF">
        <w:t>2.</w:t>
      </w:r>
      <w:r w:rsidRPr="00AE2DEF">
        <w:t>财政拨款</w:t>
      </w:r>
      <w:r w:rsidRPr="00AE2DEF">
        <w:rPr>
          <w:rFonts w:hint="eastAsia"/>
        </w:rPr>
        <w:t>收支预算总</w:t>
      </w:r>
      <w:r w:rsidRPr="00AE2DEF">
        <w:t>表</w:t>
      </w:r>
    </w:p>
    <w:p w:rsidR="00CE3537" w:rsidRPr="00AE2DEF" w:rsidRDefault="00CE3537" w:rsidP="00F71808">
      <w:pPr>
        <w:spacing w:line="560" w:lineRule="exact"/>
        <w:ind w:firstLineChars="398" w:firstLine="1257"/>
      </w:pPr>
      <w:r w:rsidRPr="00AE2DEF">
        <w:rPr>
          <w:rFonts w:hint="eastAsia"/>
        </w:rPr>
        <w:t>表</w:t>
      </w:r>
      <w:r w:rsidRPr="00AE2DEF">
        <w:rPr>
          <w:rFonts w:hint="eastAsia"/>
        </w:rPr>
        <w:t>2</w:t>
      </w:r>
      <w:r w:rsidRPr="00AE2DEF">
        <w:t xml:space="preserve">-1. </w:t>
      </w:r>
      <w:r w:rsidR="005B1F50" w:rsidRPr="00AE2DEF">
        <w:rPr>
          <w:rFonts w:hint="eastAsia"/>
        </w:rPr>
        <w:t>财政拨款支出预算表（政府经济分类科目）</w:t>
      </w:r>
    </w:p>
    <w:p w:rsidR="00C60CC9" w:rsidRPr="00AE2DEF" w:rsidRDefault="00C60CC9" w:rsidP="00F71808">
      <w:pPr>
        <w:spacing w:line="560" w:lineRule="exact"/>
        <w:ind w:firstLineChars="398" w:firstLine="1257"/>
      </w:pPr>
      <w:r w:rsidRPr="00AE2DEF">
        <w:rPr>
          <w:rFonts w:hint="eastAsia"/>
        </w:rPr>
        <w:t>表</w:t>
      </w:r>
      <w:r w:rsidRPr="00AE2DEF">
        <w:rPr>
          <w:rFonts w:hint="eastAsia"/>
        </w:rPr>
        <w:t>3.</w:t>
      </w:r>
      <w:r w:rsidRPr="00AE2DEF">
        <w:rPr>
          <w:rFonts w:hint="eastAsia"/>
        </w:rPr>
        <w:t>一般公共预算支出预算表</w:t>
      </w:r>
    </w:p>
    <w:p w:rsidR="00C60CC9" w:rsidRPr="00AE2DEF" w:rsidRDefault="00C60CC9" w:rsidP="00F71808">
      <w:pPr>
        <w:spacing w:line="560" w:lineRule="exact"/>
        <w:ind w:firstLineChars="398" w:firstLine="1257"/>
      </w:pPr>
      <w:r w:rsidRPr="00AE2DEF">
        <w:t>表</w:t>
      </w:r>
      <w:r w:rsidRPr="00AE2DEF">
        <w:rPr>
          <w:rFonts w:hint="eastAsia"/>
        </w:rPr>
        <w:t>3</w:t>
      </w:r>
      <w:r w:rsidRPr="00AE2DEF">
        <w:t>-1.</w:t>
      </w:r>
      <w:r w:rsidRPr="00AE2DEF">
        <w:rPr>
          <w:rFonts w:hint="eastAsia"/>
        </w:rPr>
        <w:t>一般公共预算基本支出</w:t>
      </w:r>
      <w:r w:rsidRPr="00AE2DEF">
        <w:t>预算表</w:t>
      </w:r>
    </w:p>
    <w:p w:rsidR="00C60CC9" w:rsidRPr="00AE2DEF" w:rsidRDefault="00C60CC9" w:rsidP="00F71808">
      <w:pPr>
        <w:spacing w:line="560" w:lineRule="exact"/>
        <w:ind w:firstLineChars="398" w:firstLine="1257"/>
      </w:pPr>
      <w:r w:rsidRPr="00AE2DEF">
        <w:t>表</w:t>
      </w:r>
      <w:r w:rsidRPr="00AE2DEF">
        <w:rPr>
          <w:rFonts w:hint="eastAsia"/>
        </w:rPr>
        <w:t>3</w:t>
      </w:r>
      <w:r w:rsidRPr="00AE2DEF">
        <w:t>-2.</w:t>
      </w:r>
      <w:r w:rsidRPr="00AE2DEF">
        <w:rPr>
          <w:rFonts w:hint="eastAsia"/>
        </w:rPr>
        <w:t>一般公共预算项目支出</w:t>
      </w:r>
      <w:r w:rsidRPr="00AE2DEF">
        <w:t>预算表</w:t>
      </w:r>
    </w:p>
    <w:p w:rsidR="00C60CC9" w:rsidRPr="00AE2DEF" w:rsidRDefault="00C60CC9" w:rsidP="00F71808">
      <w:pPr>
        <w:spacing w:line="560" w:lineRule="exact"/>
        <w:ind w:firstLineChars="398" w:firstLine="1257"/>
      </w:pPr>
      <w:r w:rsidRPr="00AE2DEF">
        <w:t>表</w:t>
      </w:r>
      <w:r w:rsidRPr="00AE2DEF">
        <w:rPr>
          <w:rFonts w:hint="eastAsia"/>
        </w:rPr>
        <w:t>3</w:t>
      </w:r>
      <w:r w:rsidRPr="00AE2DEF">
        <w:t>-3.</w:t>
      </w:r>
      <w:r w:rsidRPr="00AE2DEF">
        <w:rPr>
          <w:rFonts w:hint="eastAsia"/>
        </w:rPr>
        <w:t>一般公共预算“三公”经费支出预算表</w:t>
      </w:r>
    </w:p>
    <w:p w:rsidR="00C60CC9" w:rsidRPr="00AE2DEF" w:rsidRDefault="00C60CC9" w:rsidP="00F71808">
      <w:pPr>
        <w:spacing w:line="560" w:lineRule="exact"/>
        <w:ind w:firstLineChars="398" w:firstLine="1257"/>
      </w:pPr>
      <w:r w:rsidRPr="00AE2DEF">
        <w:rPr>
          <w:rFonts w:hint="eastAsia"/>
        </w:rPr>
        <w:t>表</w:t>
      </w:r>
      <w:r w:rsidRPr="00AE2DEF">
        <w:rPr>
          <w:rFonts w:hint="eastAsia"/>
        </w:rPr>
        <w:t>4.</w:t>
      </w:r>
      <w:r w:rsidRPr="00AE2DEF">
        <w:rPr>
          <w:rFonts w:hint="eastAsia"/>
        </w:rPr>
        <w:t>政府性基金支出预算表</w:t>
      </w:r>
    </w:p>
    <w:p w:rsidR="00C60CC9" w:rsidRPr="00AE2DEF" w:rsidRDefault="00C60CC9" w:rsidP="00F71808">
      <w:pPr>
        <w:spacing w:line="560" w:lineRule="exact"/>
        <w:ind w:firstLineChars="398" w:firstLine="1257"/>
      </w:pPr>
      <w:r w:rsidRPr="00AE2DEF">
        <w:lastRenderedPageBreak/>
        <w:t>表</w:t>
      </w:r>
      <w:r w:rsidRPr="00AE2DEF">
        <w:rPr>
          <w:rFonts w:hint="eastAsia"/>
        </w:rPr>
        <w:t>4</w:t>
      </w:r>
      <w:r w:rsidRPr="00AE2DEF">
        <w:t>-</w:t>
      </w:r>
      <w:r w:rsidRPr="00AE2DEF">
        <w:rPr>
          <w:rFonts w:hint="eastAsia"/>
        </w:rPr>
        <w:t>1</w:t>
      </w:r>
      <w:r w:rsidR="00CE3537" w:rsidRPr="00AE2DEF">
        <w:t xml:space="preserve">. </w:t>
      </w:r>
      <w:r w:rsidRPr="00AE2DEF">
        <w:rPr>
          <w:rFonts w:hint="eastAsia"/>
        </w:rPr>
        <w:t>政府性基金预算“三公”经费支出预算表</w:t>
      </w:r>
    </w:p>
    <w:p w:rsidR="00C60CC9" w:rsidRPr="00AE2DEF" w:rsidRDefault="00C60CC9" w:rsidP="00F71808">
      <w:pPr>
        <w:spacing w:line="560" w:lineRule="exact"/>
        <w:ind w:firstLineChars="398" w:firstLine="1257"/>
      </w:pPr>
      <w:r w:rsidRPr="00AE2DEF">
        <w:rPr>
          <w:rFonts w:hint="eastAsia"/>
        </w:rPr>
        <w:t>表</w:t>
      </w:r>
      <w:r w:rsidRPr="00AE2DEF">
        <w:rPr>
          <w:rFonts w:hint="eastAsia"/>
        </w:rPr>
        <w:t>5.</w:t>
      </w:r>
      <w:r w:rsidRPr="00AE2DEF">
        <w:rPr>
          <w:rFonts w:hint="eastAsia"/>
        </w:rPr>
        <w:t>国有资本经营预算支出预算表</w:t>
      </w:r>
      <w:bookmarkStart w:id="0" w:name="_GoBack"/>
      <w:bookmarkEnd w:id="0"/>
    </w:p>
    <w:p w:rsidR="00F71808" w:rsidRPr="00AE2DEF" w:rsidRDefault="00F71808" w:rsidP="00F71808">
      <w:pPr>
        <w:spacing w:line="560" w:lineRule="exact"/>
        <w:ind w:firstLineChars="398" w:firstLine="1257"/>
      </w:pPr>
    </w:p>
    <w:p w:rsidR="0064660D" w:rsidRPr="00AE2DEF" w:rsidRDefault="0064660D" w:rsidP="00F71808">
      <w:pPr>
        <w:spacing w:line="560" w:lineRule="exact"/>
        <w:ind w:firstLineChars="398" w:firstLine="1257"/>
        <w:rPr>
          <w:szCs w:val="32"/>
        </w:rPr>
      </w:pPr>
    </w:p>
    <w:sectPr w:rsidR="0064660D" w:rsidRPr="00AE2DEF" w:rsidSect="004B6EB8">
      <w:headerReference w:type="default" r:id="rId6"/>
      <w:footerReference w:type="even" r:id="rId7"/>
      <w:footerReference w:type="default" r:id="rId8"/>
      <w:pgSz w:w="11906" w:h="16838" w:code="9"/>
      <w:pgMar w:top="2098" w:right="1474" w:bottom="1985" w:left="1588" w:header="851" w:footer="1701"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A19" w:rsidRDefault="00933A19">
      <w:r>
        <w:separator/>
      </w:r>
    </w:p>
  </w:endnote>
  <w:endnote w:type="continuationSeparator" w:id="0">
    <w:p w:rsidR="00933A19" w:rsidRDefault="0093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C7" w:rsidRDefault="00FB6248" w:rsidP="001E306F">
    <w:pPr>
      <w:pStyle w:val="a4"/>
      <w:framePr w:wrap="around" w:vAnchor="text" w:hAnchor="margin" w:xAlign="outside" w:y="1"/>
      <w:rPr>
        <w:rStyle w:val="a6"/>
      </w:rPr>
    </w:pPr>
    <w:r>
      <w:rPr>
        <w:rStyle w:val="a6"/>
      </w:rPr>
      <w:fldChar w:fldCharType="begin"/>
    </w:r>
    <w:r w:rsidR="00E359C7">
      <w:rPr>
        <w:rStyle w:val="a6"/>
      </w:rPr>
      <w:instrText xml:space="preserve">PAGE  </w:instrText>
    </w:r>
    <w:r>
      <w:rPr>
        <w:rStyle w:val="a6"/>
      </w:rPr>
      <w:fldChar w:fldCharType="end"/>
    </w:r>
  </w:p>
  <w:p w:rsidR="00E359C7" w:rsidRDefault="00E359C7" w:rsidP="00B702F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C7" w:rsidRPr="00B702F0" w:rsidRDefault="00FB6248" w:rsidP="001E306F">
    <w:pPr>
      <w:pStyle w:val="a4"/>
      <w:framePr w:wrap="around" w:vAnchor="text" w:hAnchor="margin" w:xAlign="outside" w:y="1"/>
      <w:ind w:leftChars="100" w:left="320" w:rightChars="100" w:right="320"/>
      <w:rPr>
        <w:rStyle w:val="a6"/>
        <w:rFonts w:ascii="宋体" w:eastAsia="宋体" w:hAnsi="宋体"/>
        <w:sz w:val="28"/>
        <w:szCs w:val="28"/>
      </w:rPr>
    </w:pPr>
    <w:r w:rsidRPr="00B702F0">
      <w:rPr>
        <w:rStyle w:val="a6"/>
        <w:rFonts w:ascii="宋体" w:eastAsia="宋体" w:hAnsi="宋体"/>
        <w:sz w:val="28"/>
        <w:szCs w:val="28"/>
      </w:rPr>
      <w:fldChar w:fldCharType="begin"/>
    </w:r>
    <w:r w:rsidR="00E359C7" w:rsidRPr="00B702F0">
      <w:rPr>
        <w:rStyle w:val="a6"/>
        <w:rFonts w:ascii="宋体" w:eastAsia="宋体" w:hAnsi="宋体"/>
        <w:sz w:val="28"/>
        <w:szCs w:val="28"/>
      </w:rPr>
      <w:instrText xml:space="preserve">PAGE  </w:instrText>
    </w:r>
    <w:r w:rsidRPr="00B702F0">
      <w:rPr>
        <w:rStyle w:val="a6"/>
        <w:rFonts w:ascii="宋体" w:eastAsia="宋体" w:hAnsi="宋体"/>
        <w:sz w:val="28"/>
        <w:szCs w:val="28"/>
      </w:rPr>
      <w:fldChar w:fldCharType="separate"/>
    </w:r>
    <w:r w:rsidR="00AE2DEF">
      <w:rPr>
        <w:rStyle w:val="a6"/>
        <w:rFonts w:ascii="宋体" w:eastAsia="宋体" w:hAnsi="宋体"/>
        <w:noProof/>
        <w:sz w:val="28"/>
        <w:szCs w:val="28"/>
      </w:rPr>
      <w:t>- 12 -</w:t>
    </w:r>
    <w:r w:rsidRPr="00B702F0">
      <w:rPr>
        <w:rStyle w:val="a6"/>
        <w:rFonts w:ascii="宋体" w:eastAsia="宋体" w:hAnsi="宋体"/>
        <w:sz w:val="28"/>
        <w:szCs w:val="28"/>
      </w:rPr>
      <w:fldChar w:fldCharType="end"/>
    </w:r>
  </w:p>
  <w:p w:rsidR="00E359C7" w:rsidRDefault="00E359C7" w:rsidP="0039588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A19" w:rsidRDefault="00933A19">
      <w:r>
        <w:separator/>
      </w:r>
    </w:p>
  </w:footnote>
  <w:footnote w:type="continuationSeparator" w:id="0">
    <w:p w:rsidR="00933A19" w:rsidRDefault="00933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C7" w:rsidRDefault="00E359C7" w:rsidP="003B4C9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67C5"/>
    <w:rsid w:val="000000E0"/>
    <w:rsid w:val="00003678"/>
    <w:rsid w:val="00006226"/>
    <w:rsid w:val="00015411"/>
    <w:rsid w:val="00015FFE"/>
    <w:rsid w:val="00017377"/>
    <w:rsid w:val="000201C2"/>
    <w:rsid w:val="00025A1E"/>
    <w:rsid w:val="0002614C"/>
    <w:rsid w:val="00032E23"/>
    <w:rsid w:val="00040C64"/>
    <w:rsid w:val="000478FF"/>
    <w:rsid w:val="00047DFF"/>
    <w:rsid w:val="00047F23"/>
    <w:rsid w:val="00053504"/>
    <w:rsid w:val="00055F3B"/>
    <w:rsid w:val="00057CE1"/>
    <w:rsid w:val="00064396"/>
    <w:rsid w:val="000704CA"/>
    <w:rsid w:val="00072C77"/>
    <w:rsid w:val="00076227"/>
    <w:rsid w:val="00077626"/>
    <w:rsid w:val="00080E7C"/>
    <w:rsid w:val="000820B3"/>
    <w:rsid w:val="0008343A"/>
    <w:rsid w:val="000852FE"/>
    <w:rsid w:val="0008647F"/>
    <w:rsid w:val="00087CD6"/>
    <w:rsid w:val="00094307"/>
    <w:rsid w:val="0009537E"/>
    <w:rsid w:val="000963F8"/>
    <w:rsid w:val="00097CC7"/>
    <w:rsid w:val="000A086C"/>
    <w:rsid w:val="000A1CE9"/>
    <w:rsid w:val="000A3E79"/>
    <w:rsid w:val="000B1DD4"/>
    <w:rsid w:val="000B4C12"/>
    <w:rsid w:val="000B677D"/>
    <w:rsid w:val="000C0FCB"/>
    <w:rsid w:val="000C4A9E"/>
    <w:rsid w:val="000C6F2D"/>
    <w:rsid w:val="000D0112"/>
    <w:rsid w:val="000D0EDB"/>
    <w:rsid w:val="000D14F6"/>
    <w:rsid w:val="000D2427"/>
    <w:rsid w:val="000D7F00"/>
    <w:rsid w:val="000E6683"/>
    <w:rsid w:val="000E6D15"/>
    <w:rsid w:val="000E7585"/>
    <w:rsid w:val="00100327"/>
    <w:rsid w:val="00112878"/>
    <w:rsid w:val="00113C69"/>
    <w:rsid w:val="0012393D"/>
    <w:rsid w:val="001256C6"/>
    <w:rsid w:val="001260D6"/>
    <w:rsid w:val="00137284"/>
    <w:rsid w:val="00141A01"/>
    <w:rsid w:val="00145BB8"/>
    <w:rsid w:val="0014670B"/>
    <w:rsid w:val="00156B6C"/>
    <w:rsid w:val="00161001"/>
    <w:rsid w:val="0016203C"/>
    <w:rsid w:val="001635C0"/>
    <w:rsid w:val="001675D8"/>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1F5515"/>
    <w:rsid w:val="00205171"/>
    <w:rsid w:val="00206808"/>
    <w:rsid w:val="00211E9C"/>
    <w:rsid w:val="00215C5D"/>
    <w:rsid w:val="00215FA9"/>
    <w:rsid w:val="00220CB8"/>
    <w:rsid w:val="00225B41"/>
    <w:rsid w:val="00230B97"/>
    <w:rsid w:val="00231D4B"/>
    <w:rsid w:val="002325C1"/>
    <w:rsid w:val="00244D49"/>
    <w:rsid w:val="00245BCD"/>
    <w:rsid w:val="00246172"/>
    <w:rsid w:val="00247314"/>
    <w:rsid w:val="002478F0"/>
    <w:rsid w:val="00252440"/>
    <w:rsid w:val="00254BED"/>
    <w:rsid w:val="00255204"/>
    <w:rsid w:val="00255FB4"/>
    <w:rsid w:val="0025717C"/>
    <w:rsid w:val="00267122"/>
    <w:rsid w:val="00267897"/>
    <w:rsid w:val="00271689"/>
    <w:rsid w:val="002735B8"/>
    <w:rsid w:val="00284722"/>
    <w:rsid w:val="00290C67"/>
    <w:rsid w:val="002961AB"/>
    <w:rsid w:val="002A0625"/>
    <w:rsid w:val="002A0EFA"/>
    <w:rsid w:val="002A250F"/>
    <w:rsid w:val="002A2BE2"/>
    <w:rsid w:val="002A54A9"/>
    <w:rsid w:val="002B2F66"/>
    <w:rsid w:val="002B3D6B"/>
    <w:rsid w:val="002C27EE"/>
    <w:rsid w:val="002D2170"/>
    <w:rsid w:val="002D5790"/>
    <w:rsid w:val="002E2901"/>
    <w:rsid w:val="002E2A20"/>
    <w:rsid w:val="002E7C21"/>
    <w:rsid w:val="002F2377"/>
    <w:rsid w:val="002F395D"/>
    <w:rsid w:val="002F468D"/>
    <w:rsid w:val="002F5092"/>
    <w:rsid w:val="00303555"/>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20EB"/>
    <w:rsid w:val="003C59C9"/>
    <w:rsid w:val="003D753E"/>
    <w:rsid w:val="003D7F55"/>
    <w:rsid w:val="003E0B67"/>
    <w:rsid w:val="003E2BE7"/>
    <w:rsid w:val="003F036F"/>
    <w:rsid w:val="004025FC"/>
    <w:rsid w:val="00402ABB"/>
    <w:rsid w:val="004079DD"/>
    <w:rsid w:val="00411296"/>
    <w:rsid w:val="004115F1"/>
    <w:rsid w:val="00413238"/>
    <w:rsid w:val="004141DD"/>
    <w:rsid w:val="00421ABA"/>
    <w:rsid w:val="004267C3"/>
    <w:rsid w:val="00436EBF"/>
    <w:rsid w:val="00440711"/>
    <w:rsid w:val="00440E4D"/>
    <w:rsid w:val="0044325F"/>
    <w:rsid w:val="0044463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2C9C"/>
    <w:rsid w:val="00524208"/>
    <w:rsid w:val="0053397F"/>
    <w:rsid w:val="005340CA"/>
    <w:rsid w:val="005400AD"/>
    <w:rsid w:val="00540C8F"/>
    <w:rsid w:val="00541010"/>
    <w:rsid w:val="00541552"/>
    <w:rsid w:val="00543C07"/>
    <w:rsid w:val="00563859"/>
    <w:rsid w:val="005677BE"/>
    <w:rsid w:val="00567B35"/>
    <w:rsid w:val="00567D70"/>
    <w:rsid w:val="005733A7"/>
    <w:rsid w:val="0059357D"/>
    <w:rsid w:val="005960F4"/>
    <w:rsid w:val="0059740E"/>
    <w:rsid w:val="005A17BC"/>
    <w:rsid w:val="005A275B"/>
    <w:rsid w:val="005A32BD"/>
    <w:rsid w:val="005A46A0"/>
    <w:rsid w:val="005A5137"/>
    <w:rsid w:val="005A7E74"/>
    <w:rsid w:val="005B176A"/>
    <w:rsid w:val="005B1F50"/>
    <w:rsid w:val="005B5989"/>
    <w:rsid w:val="005B734C"/>
    <w:rsid w:val="005C47C7"/>
    <w:rsid w:val="005C495F"/>
    <w:rsid w:val="005C7608"/>
    <w:rsid w:val="005D0A63"/>
    <w:rsid w:val="005D18E6"/>
    <w:rsid w:val="005D1BA6"/>
    <w:rsid w:val="005D5C7F"/>
    <w:rsid w:val="005E1B95"/>
    <w:rsid w:val="005E27C5"/>
    <w:rsid w:val="005E3C45"/>
    <w:rsid w:val="005E62CF"/>
    <w:rsid w:val="005E79E6"/>
    <w:rsid w:val="005F0A6B"/>
    <w:rsid w:val="005F2231"/>
    <w:rsid w:val="005F4ED6"/>
    <w:rsid w:val="0060356F"/>
    <w:rsid w:val="006049F3"/>
    <w:rsid w:val="00604C13"/>
    <w:rsid w:val="006071F7"/>
    <w:rsid w:val="0061281D"/>
    <w:rsid w:val="00612DE2"/>
    <w:rsid w:val="006135A9"/>
    <w:rsid w:val="00621CF8"/>
    <w:rsid w:val="006220C4"/>
    <w:rsid w:val="0062233A"/>
    <w:rsid w:val="00625A38"/>
    <w:rsid w:val="006276BF"/>
    <w:rsid w:val="00631E27"/>
    <w:rsid w:val="00632460"/>
    <w:rsid w:val="00633F0A"/>
    <w:rsid w:val="00634A4E"/>
    <w:rsid w:val="00641507"/>
    <w:rsid w:val="0064416D"/>
    <w:rsid w:val="0064660D"/>
    <w:rsid w:val="00647475"/>
    <w:rsid w:val="006479BD"/>
    <w:rsid w:val="0065190B"/>
    <w:rsid w:val="00655EFB"/>
    <w:rsid w:val="00660ECF"/>
    <w:rsid w:val="00662527"/>
    <w:rsid w:val="00664A6C"/>
    <w:rsid w:val="00665CB5"/>
    <w:rsid w:val="00671951"/>
    <w:rsid w:val="00671EBA"/>
    <w:rsid w:val="006801B5"/>
    <w:rsid w:val="006830F6"/>
    <w:rsid w:val="00694C11"/>
    <w:rsid w:val="006A139D"/>
    <w:rsid w:val="006A4408"/>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E49"/>
    <w:rsid w:val="007666B6"/>
    <w:rsid w:val="00767DBC"/>
    <w:rsid w:val="0077192F"/>
    <w:rsid w:val="00776E80"/>
    <w:rsid w:val="00777157"/>
    <w:rsid w:val="0078104A"/>
    <w:rsid w:val="007834D8"/>
    <w:rsid w:val="007840F0"/>
    <w:rsid w:val="007841A8"/>
    <w:rsid w:val="007869D5"/>
    <w:rsid w:val="00791523"/>
    <w:rsid w:val="00793CEC"/>
    <w:rsid w:val="007A7F59"/>
    <w:rsid w:val="007B4CFE"/>
    <w:rsid w:val="007B6D52"/>
    <w:rsid w:val="007C0277"/>
    <w:rsid w:val="007C35B4"/>
    <w:rsid w:val="007C3C96"/>
    <w:rsid w:val="007D0B80"/>
    <w:rsid w:val="007D0EFA"/>
    <w:rsid w:val="007D343B"/>
    <w:rsid w:val="007D7956"/>
    <w:rsid w:val="007E30B9"/>
    <w:rsid w:val="007E3C55"/>
    <w:rsid w:val="007E4A24"/>
    <w:rsid w:val="007E4C6F"/>
    <w:rsid w:val="007E74C8"/>
    <w:rsid w:val="007F16B6"/>
    <w:rsid w:val="007F26E1"/>
    <w:rsid w:val="007F5B52"/>
    <w:rsid w:val="008012DA"/>
    <w:rsid w:val="00801837"/>
    <w:rsid w:val="00805A23"/>
    <w:rsid w:val="008119DE"/>
    <w:rsid w:val="0081229B"/>
    <w:rsid w:val="00820525"/>
    <w:rsid w:val="00820559"/>
    <w:rsid w:val="00825A0A"/>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8F4544"/>
    <w:rsid w:val="00905226"/>
    <w:rsid w:val="0090695B"/>
    <w:rsid w:val="00907AF4"/>
    <w:rsid w:val="00907F9C"/>
    <w:rsid w:val="00910B9D"/>
    <w:rsid w:val="0091606A"/>
    <w:rsid w:val="00920505"/>
    <w:rsid w:val="009266CF"/>
    <w:rsid w:val="00926E3F"/>
    <w:rsid w:val="009322F9"/>
    <w:rsid w:val="00933A19"/>
    <w:rsid w:val="009378B1"/>
    <w:rsid w:val="00940EB5"/>
    <w:rsid w:val="00941230"/>
    <w:rsid w:val="00942C81"/>
    <w:rsid w:val="00946215"/>
    <w:rsid w:val="00946B58"/>
    <w:rsid w:val="00950FE2"/>
    <w:rsid w:val="00951ADF"/>
    <w:rsid w:val="00953178"/>
    <w:rsid w:val="009610EA"/>
    <w:rsid w:val="00971C12"/>
    <w:rsid w:val="00983596"/>
    <w:rsid w:val="00983B1D"/>
    <w:rsid w:val="00990112"/>
    <w:rsid w:val="0099726A"/>
    <w:rsid w:val="00997B62"/>
    <w:rsid w:val="009A016C"/>
    <w:rsid w:val="009A0986"/>
    <w:rsid w:val="009A1AC8"/>
    <w:rsid w:val="009A23BD"/>
    <w:rsid w:val="009A2C17"/>
    <w:rsid w:val="009B6E5A"/>
    <w:rsid w:val="009B6F8F"/>
    <w:rsid w:val="009C0F2F"/>
    <w:rsid w:val="009C25C8"/>
    <w:rsid w:val="009C3CF0"/>
    <w:rsid w:val="009C5133"/>
    <w:rsid w:val="009D0DC6"/>
    <w:rsid w:val="009D11CA"/>
    <w:rsid w:val="009D6522"/>
    <w:rsid w:val="009E03B2"/>
    <w:rsid w:val="009E1519"/>
    <w:rsid w:val="009F4BEB"/>
    <w:rsid w:val="00A01368"/>
    <w:rsid w:val="00A02605"/>
    <w:rsid w:val="00A02BD7"/>
    <w:rsid w:val="00A0607C"/>
    <w:rsid w:val="00A06B16"/>
    <w:rsid w:val="00A111E9"/>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1F70"/>
    <w:rsid w:val="00A834FD"/>
    <w:rsid w:val="00A83D20"/>
    <w:rsid w:val="00A96446"/>
    <w:rsid w:val="00AA39FE"/>
    <w:rsid w:val="00AA3C62"/>
    <w:rsid w:val="00AA4267"/>
    <w:rsid w:val="00AA6F4F"/>
    <w:rsid w:val="00AA6FDD"/>
    <w:rsid w:val="00AB2A02"/>
    <w:rsid w:val="00AC1BB9"/>
    <w:rsid w:val="00AC433F"/>
    <w:rsid w:val="00AD223F"/>
    <w:rsid w:val="00AD5F2E"/>
    <w:rsid w:val="00AD695D"/>
    <w:rsid w:val="00AE2AA6"/>
    <w:rsid w:val="00AE2DEF"/>
    <w:rsid w:val="00AF128E"/>
    <w:rsid w:val="00AF25A9"/>
    <w:rsid w:val="00AF718C"/>
    <w:rsid w:val="00B00E23"/>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698F"/>
    <w:rsid w:val="00CA79DC"/>
    <w:rsid w:val="00CB4325"/>
    <w:rsid w:val="00CB466C"/>
    <w:rsid w:val="00CB53B5"/>
    <w:rsid w:val="00CB5F59"/>
    <w:rsid w:val="00CC4C1D"/>
    <w:rsid w:val="00CD2F2D"/>
    <w:rsid w:val="00CD75E6"/>
    <w:rsid w:val="00CE3537"/>
    <w:rsid w:val="00CE6587"/>
    <w:rsid w:val="00D16A78"/>
    <w:rsid w:val="00D24280"/>
    <w:rsid w:val="00D261B3"/>
    <w:rsid w:val="00D265AB"/>
    <w:rsid w:val="00D26BE8"/>
    <w:rsid w:val="00D317A6"/>
    <w:rsid w:val="00D32379"/>
    <w:rsid w:val="00D32693"/>
    <w:rsid w:val="00D3701E"/>
    <w:rsid w:val="00D37229"/>
    <w:rsid w:val="00D40AFC"/>
    <w:rsid w:val="00D41E29"/>
    <w:rsid w:val="00D53C35"/>
    <w:rsid w:val="00D55538"/>
    <w:rsid w:val="00D55DFE"/>
    <w:rsid w:val="00D601CB"/>
    <w:rsid w:val="00D60B4E"/>
    <w:rsid w:val="00D61B07"/>
    <w:rsid w:val="00D62216"/>
    <w:rsid w:val="00D6626A"/>
    <w:rsid w:val="00D76166"/>
    <w:rsid w:val="00D8271F"/>
    <w:rsid w:val="00D848AE"/>
    <w:rsid w:val="00D8577D"/>
    <w:rsid w:val="00D923BE"/>
    <w:rsid w:val="00DA726E"/>
    <w:rsid w:val="00DA73A7"/>
    <w:rsid w:val="00DB07F8"/>
    <w:rsid w:val="00DB0DA9"/>
    <w:rsid w:val="00DB7559"/>
    <w:rsid w:val="00DC1CAB"/>
    <w:rsid w:val="00DC3CCE"/>
    <w:rsid w:val="00DC4E2E"/>
    <w:rsid w:val="00DE79D8"/>
    <w:rsid w:val="00DF485A"/>
    <w:rsid w:val="00E05F4F"/>
    <w:rsid w:val="00E0672A"/>
    <w:rsid w:val="00E068A1"/>
    <w:rsid w:val="00E25ADB"/>
    <w:rsid w:val="00E2775E"/>
    <w:rsid w:val="00E359C7"/>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2230"/>
    <w:rsid w:val="00EB5D92"/>
    <w:rsid w:val="00EB5F12"/>
    <w:rsid w:val="00EC0B27"/>
    <w:rsid w:val="00ED0FD2"/>
    <w:rsid w:val="00ED103C"/>
    <w:rsid w:val="00ED1A80"/>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6248"/>
    <w:rsid w:val="00FB77C2"/>
    <w:rsid w:val="00FC3CA6"/>
    <w:rsid w:val="00FC577F"/>
    <w:rsid w:val="00FC5F43"/>
    <w:rsid w:val="00FE47EA"/>
    <w:rsid w:val="00FE5FB9"/>
    <w:rsid w:val="00FE6DF1"/>
    <w:rsid w:val="00FF7A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56A036-24CD-4957-B0A0-4340003B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2F0"/>
    <w:pPr>
      <w:widowControl w:val="0"/>
      <w:jc w:val="both"/>
    </w:pPr>
    <w:rPr>
      <w:rFonts w:eastAsia="仿宋_GB2312"/>
      <w:kern w:val="2"/>
      <w:sz w:val="32"/>
      <w:szCs w:val="24"/>
    </w:rPr>
  </w:style>
  <w:style w:type="paragraph" w:styleId="1">
    <w:name w:val="heading 1"/>
    <w:basedOn w:val="a"/>
    <w:next w:val="a"/>
    <w:qFormat/>
    <w:rsid w:val="009A09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67C5"/>
    <w:pPr>
      <w:pBdr>
        <w:bottom w:val="single" w:sz="6" w:space="1" w:color="auto"/>
      </w:pBdr>
      <w:tabs>
        <w:tab w:val="center" w:pos="4153"/>
        <w:tab w:val="right" w:pos="8306"/>
      </w:tabs>
      <w:snapToGrid w:val="0"/>
      <w:jc w:val="center"/>
    </w:pPr>
    <w:rPr>
      <w:sz w:val="18"/>
      <w:szCs w:val="18"/>
    </w:rPr>
  </w:style>
  <w:style w:type="paragraph" w:styleId="a4">
    <w:name w:val="footer"/>
    <w:basedOn w:val="a"/>
    <w:rsid w:val="00E867C5"/>
    <w:pPr>
      <w:tabs>
        <w:tab w:val="center" w:pos="4153"/>
        <w:tab w:val="right" w:pos="8306"/>
      </w:tabs>
      <w:snapToGrid w:val="0"/>
      <w:jc w:val="left"/>
    </w:pPr>
    <w:rPr>
      <w:sz w:val="18"/>
      <w:szCs w:val="18"/>
    </w:rPr>
  </w:style>
  <w:style w:type="paragraph" w:styleId="a5">
    <w:name w:val="Balloon Text"/>
    <w:basedOn w:val="a"/>
    <w:semiHidden/>
    <w:rsid w:val="00541552"/>
    <w:rPr>
      <w:sz w:val="18"/>
      <w:szCs w:val="18"/>
    </w:rPr>
  </w:style>
  <w:style w:type="character" w:styleId="a6">
    <w:name w:val="page number"/>
    <w:basedOn w:val="a0"/>
    <w:rsid w:val="0094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939588">
      <w:bodyDiv w:val="1"/>
      <w:marLeft w:val="0"/>
      <w:marRight w:val="0"/>
      <w:marTop w:val="0"/>
      <w:marBottom w:val="0"/>
      <w:divBdr>
        <w:top w:val="none" w:sz="0" w:space="0" w:color="auto"/>
        <w:left w:val="none" w:sz="0" w:space="0" w:color="auto"/>
        <w:bottom w:val="none" w:sz="0" w:space="0" w:color="auto"/>
        <w:right w:val="none" w:sz="0" w:space="0" w:color="auto"/>
      </w:divBdr>
      <w:divsChild>
        <w:div w:id="1961917424">
          <w:marLeft w:val="0"/>
          <w:marRight w:val="0"/>
          <w:marTop w:val="0"/>
          <w:marBottom w:val="0"/>
          <w:divBdr>
            <w:top w:val="none" w:sz="0" w:space="0" w:color="auto"/>
            <w:left w:val="none" w:sz="0" w:space="0" w:color="auto"/>
            <w:bottom w:val="none" w:sz="0" w:space="0" w:color="auto"/>
            <w:right w:val="none" w:sz="0" w:space="0" w:color="auto"/>
          </w:divBdr>
          <w:divsChild>
            <w:div w:id="55589321">
              <w:marLeft w:val="0"/>
              <w:marRight w:val="0"/>
              <w:marTop w:val="0"/>
              <w:marBottom w:val="0"/>
              <w:divBdr>
                <w:top w:val="none" w:sz="0" w:space="0" w:color="auto"/>
                <w:left w:val="none" w:sz="0" w:space="0" w:color="auto"/>
                <w:bottom w:val="none" w:sz="0" w:space="0" w:color="auto"/>
                <w:right w:val="none" w:sz="0" w:space="0" w:color="auto"/>
              </w:divBdr>
            </w:div>
            <w:div w:id="20567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4422">
      <w:bodyDiv w:val="1"/>
      <w:marLeft w:val="0"/>
      <w:marRight w:val="0"/>
      <w:marTop w:val="0"/>
      <w:marBottom w:val="0"/>
      <w:divBdr>
        <w:top w:val="none" w:sz="0" w:space="0" w:color="auto"/>
        <w:left w:val="none" w:sz="0" w:space="0" w:color="auto"/>
        <w:bottom w:val="none" w:sz="0" w:space="0" w:color="auto"/>
        <w:right w:val="none" w:sz="0" w:space="0" w:color="auto"/>
      </w:divBdr>
      <w:divsChild>
        <w:div w:id="898441550">
          <w:marLeft w:val="0"/>
          <w:marRight w:val="0"/>
          <w:marTop w:val="0"/>
          <w:marBottom w:val="0"/>
          <w:divBdr>
            <w:top w:val="none" w:sz="0" w:space="0" w:color="auto"/>
            <w:left w:val="none" w:sz="0" w:space="0" w:color="auto"/>
            <w:bottom w:val="none" w:sz="0" w:space="0" w:color="auto"/>
            <w:right w:val="none" w:sz="0" w:space="0" w:color="auto"/>
          </w:divBdr>
          <w:divsChild>
            <w:div w:id="71247665">
              <w:marLeft w:val="0"/>
              <w:marRight w:val="0"/>
              <w:marTop w:val="0"/>
              <w:marBottom w:val="0"/>
              <w:divBdr>
                <w:top w:val="none" w:sz="0" w:space="0" w:color="auto"/>
                <w:left w:val="none" w:sz="0" w:space="0" w:color="auto"/>
                <w:bottom w:val="none" w:sz="0" w:space="0" w:color="auto"/>
                <w:right w:val="none" w:sz="0" w:space="0" w:color="auto"/>
              </w:divBdr>
            </w:div>
            <w:div w:id="3265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9853">
      <w:bodyDiv w:val="1"/>
      <w:marLeft w:val="0"/>
      <w:marRight w:val="0"/>
      <w:marTop w:val="0"/>
      <w:marBottom w:val="0"/>
      <w:divBdr>
        <w:top w:val="none" w:sz="0" w:space="0" w:color="auto"/>
        <w:left w:val="none" w:sz="0" w:space="0" w:color="auto"/>
        <w:bottom w:val="none" w:sz="0" w:space="0" w:color="auto"/>
        <w:right w:val="none" w:sz="0" w:space="0" w:color="auto"/>
      </w:divBdr>
      <w:divsChild>
        <w:div w:id="1471365417">
          <w:marLeft w:val="0"/>
          <w:marRight w:val="0"/>
          <w:marTop w:val="0"/>
          <w:marBottom w:val="0"/>
          <w:divBdr>
            <w:top w:val="none" w:sz="0" w:space="0" w:color="auto"/>
            <w:left w:val="none" w:sz="0" w:space="0" w:color="auto"/>
            <w:bottom w:val="none" w:sz="0" w:space="0" w:color="auto"/>
            <w:right w:val="none" w:sz="0" w:space="0" w:color="auto"/>
          </w:divBdr>
          <w:divsChild>
            <w:div w:id="1349746639">
              <w:marLeft w:val="0"/>
              <w:marRight w:val="0"/>
              <w:marTop w:val="0"/>
              <w:marBottom w:val="0"/>
              <w:divBdr>
                <w:top w:val="none" w:sz="0" w:space="0" w:color="auto"/>
                <w:left w:val="none" w:sz="0" w:space="0" w:color="auto"/>
                <w:bottom w:val="none" w:sz="0" w:space="0" w:color="auto"/>
                <w:right w:val="none" w:sz="0" w:space="0" w:color="auto"/>
              </w:divBdr>
            </w:div>
            <w:div w:id="14315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14</Pages>
  <Words>829</Words>
  <Characters>4731</Characters>
  <Application>Microsoft Office Word</Application>
  <DocSecurity>0</DocSecurity>
  <Lines>39</Lines>
  <Paragraphs>11</Paragraphs>
  <ScaleCrop>false</ScaleCrop>
  <Company>微软中国</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廖熙龙</cp:lastModifiedBy>
  <cp:revision>4</cp:revision>
  <cp:lastPrinted>2015-03-17T06:37:00Z</cp:lastPrinted>
  <dcterms:created xsi:type="dcterms:W3CDTF">2018-03-16T15:40:00Z</dcterms:created>
  <dcterms:modified xsi:type="dcterms:W3CDTF">2018-03-18T04:41:00Z</dcterms:modified>
</cp:coreProperties>
</file>